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0A5C3" w14:textId="38752F6F" w:rsidR="00A035C5" w:rsidRDefault="00EF6F2C">
      <w:pPr>
        <w:tabs>
          <w:tab w:val="left" w:pos="5220"/>
          <w:tab w:val="left" w:pos="6300"/>
        </w:tabs>
        <w:rPr>
          <w:szCs w:val="24"/>
        </w:rPr>
        <w:sectPr w:rsidR="00A035C5">
          <w:footerReference w:type="default" r:id="rId11"/>
          <w:headerReference w:type="first" r:id="rId12"/>
          <w:footerReference w:type="first" r:id="rId13"/>
          <w:pgSz w:w="11906" w:h="16838" w:code="9"/>
          <w:pgMar w:top="851" w:right="1276" w:bottom="1366" w:left="851" w:header="573" w:footer="272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A998C2" wp14:editId="3F55FF60">
            <wp:extent cx="2463282" cy="1275963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18" cy="128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0A5C4" w14:textId="77777777" w:rsidR="00A035C5" w:rsidRDefault="00A035C5">
      <w:pPr>
        <w:tabs>
          <w:tab w:val="left" w:pos="5220"/>
          <w:tab w:val="left" w:pos="6300"/>
        </w:tabs>
        <w:rPr>
          <w:szCs w:val="24"/>
        </w:rPr>
        <w:sectPr w:rsidR="00A035C5">
          <w:type w:val="continuous"/>
          <w:pgSz w:w="11906" w:h="16838" w:code="9"/>
          <w:pgMar w:top="1366" w:right="1276" w:bottom="1366" w:left="1605" w:header="573" w:footer="272" w:gutter="0"/>
          <w:cols w:space="708"/>
          <w:docGrid w:linePitch="360"/>
        </w:sect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788"/>
        <w:gridCol w:w="4500"/>
      </w:tblGrid>
      <w:tr w:rsidR="00A035C5" w:rsidRPr="0002710A" w14:paraId="5AB0A5D0" w14:textId="77777777" w:rsidTr="0002710A">
        <w:trPr>
          <w:trHeight w:val="2485"/>
        </w:trPr>
        <w:tc>
          <w:tcPr>
            <w:tcW w:w="4788" w:type="dxa"/>
            <w:shd w:val="clear" w:color="auto" w:fill="auto"/>
          </w:tcPr>
          <w:p w14:paraId="5AB0A5C5" w14:textId="6B14B9A4" w:rsidR="00654FD1" w:rsidRPr="007A518C" w:rsidRDefault="00654FD1" w:rsidP="007A518C">
            <w:pPr>
              <w:tabs>
                <w:tab w:val="left" w:pos="5220"/>
                <w:tab w:val="left" w:pos="6300"/>
              </w:tabs>
              <w:jc w:val="both"/>
              <w:rPr>
                <w:i/>
                <w:color w:val="002060"/>
                <w:sz w:val="20"/>
                <w:lang w:eastAsia="en-GB"/>
              </w:rPr>
            </w:pPr>
            <w:bookmarkStart w:id="1" w:name="name"/>
            <w:bookmarkEnd w:id="1"/>
          </w:p>
          <w:p w14:paraId="5AB0A5C6" w14:textId="1522BF6B" w:rsidR="000C72F5" w:rsidRPr="00BC0988" w:rsidRDefault="00D22489" w:rsidP="00FE6CE1">
            <w:pPr>
              <w:tabs>
                <w:tab w:val="left" w:pos="5220"/>
                <w:tab w:val="left" w:pos="6300"/>
                <w:tab w:val="left" w:pos="7020"/>
              </w:tabs>
              <w:jc w:val="both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[</w:t>
            </w:r>
            <w:r w:rsidR="004341C0" w:rsidRPr="00BC0988">
              <w:rPr>
                <w:szCs w:val="24"/>
                <w:lang w:eastAsia="en-GB"/>
              </w:rPr>
              <w:t>INSERT APPLICANT’S ADDRESS</w:t>
            </w:r>
            <w:r>
              <w:rPr>
                <w:szCs w:val="24"/>
                <w:lang w:eastAsia="en-GB"/>
              </w:rPr>
              <w:t>]</w:t>
            </w:r>
            <w:r w:rsidR="00A54CA7" w:rsidRPr="00BC0988">
              <w:rPr>
                <w:szCs w:val="24"/>
                <w:lang w:eastAsia="en-GB"/>
              </w:rPr>
              <w:t xml:space="preserve">          </w:t>
            </w:r>
            <w:r w:rsidR="00FE6CE1" w:rsidRPr="00BC0988">
              <w:rPr>
                <w:szCs w:val="24"/>
                <w:lang w:eastAsia="en-GB"/>
              </w:rPr>
              <w:t xml:space="preserve">       </w:t>
            </w:r>
          </w:p>
          <w:p w14:paraId="5AB0A5C7" w14:textId="77777777" w:rsidR="00B20F2A" w:rsidRPr="00B20F2A" w:rsidRDefault="00B20F2A" w:rsidP="00B20F2A">
            <w:pPr>
              <w:tabs>
                <w:tab w:val="left" w:pos="5220"/>
                <w:tab w:val="left" w:pos="6300"/>
                <w:tab w:val="left" w:pos="7020"/>
              </w:tabs>
              <w:jc w:val="both"/>
              <w:rPr>
                <w:szCs w:val="24"/>
                <w:lang w:eastAsia="en-GB"/>
              </w:rPr>
            </w:pPr>
          </w:p>
          <w:p w14:paraId="5AB0A5C8" w14:textId="77777777" w:rsidR="00A035C5" w:rsidRPr="0002710A" w:rsidRDefault="00A035C5" w:rsidP="00F1371A">
            <w:pPr>
              <w:tabs>
                <w:tab w:val="left" w:pos="5220"/>
                <w:tab w:val="left" w:pos="6300"/>
                <w:tab w:val="left" w:pos="7020"/>
              </w:tabs>
              <w:jc w:val="both"/>
              <w:rPr>
                <w:szCs w:val="24"/>
              </w:rPr>
            </w:pPr>
            <w:r w:rsidRPr="0002710A">
              <w:rPr>
                <w:szCs w:val="24"/>
              </w:rPr>
              <w:tab/>
            </w:r>
          </w:p>
        </w:tc>
        <w:tc>
          <w:tcPr>
            <w:tcW w:w="4500" w:type="dxa"/>
            <w:shd w:val="clear" w:color="auto" w:fill="auto"/>
          </w:tcPr>
          <w:p w14:paraId="5AB0A5CB" w14:textId="77777777" w:rsidR="00F1371A" w:rsidRDefault="00F1371A" w:rsidP="0002710A">
            <w:pPr>
              <w:tabs>
                <w:tab w:val="left" w:pos="1152"/>
                <w:tab w:val="left" w:pos="4680"/>
                <w:tab w:val="left" w:pos="5940"/>
                <w:tab w:val="left" w:pos="7020"/>
              </w:tabs>
              <w:jc w:val="both"/>
              <w:rPr>
                <w:szCs w:val="24"/>
              </w:rPr>
            </w:pPr>
          </w:p>
          <w:p w14:paraId="5AB0A5CC" w14:textId="77777777" w:rsidR="006C7516" w:rsidRDefault="00A54CA7">
            <w:pPr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</w:p>
          <w:p w14:paraId="5AB0A5CD" w14:textId="77777777" w:rsidR="006C7516" w:rsidRDefault="006C7516">
            <w:pPr>
              <w:rPr>
                <w:szCs w:val="24"/>
              </w:rPr>
            </w:pPr>
          </w:p>
          <w:p w14:paraId="4396C77F" w14:textId="77777777" w:rsidR="00EF6F2C" w:rsidRDefault="00A54CA7" w:rsidP="007A518C">
            <w:pPr>
              <w:tabs>
                <w:tab w:val="left" w:pos="5220"/>
                <w:tab w:val="left" w:pos="6300"/>
              </w:tabs>
              <w:jc w:val="both"/>
              <w:rPr>
                <w:szCs w:val="24"/>
              </w:rPr>
            </w:pPr>
            <w:bookmarkStart w:id="2" w:name="yourref"/>
            <w:bookmarkStart w:id="3" w:name="Date"/>
            <w:bookmarkEnd w:id="2"/>
            <w:bookmarkEnd w:id="3"/>
            <w:r>
              <w:rPr>
                <w:szCs w:val="24"/>
              </w:rPr>
              <w:t xml:space="preserve">                       </w:t>
            </w:r>
          </w:p>
          <w:p w14:paraId="0B4C7213" w14:textId="77777777" w:rsidR="00EF6F2C" w:rsidRDefault="00EF6F2C" w:rsidP="007A518C">
            <w:pPr>
              <w:tabs>
                <w:tab w:val="left" w:pos="5220"/>
                <w:tab w:val="left" w:pos="6300"/>
              </w:tabs>
              <w:jc w:val="both"/>
              <w:rPr>
                <w:szCs w:val="24"/>
              </w:rPr>
            </w:pPr>
          </w:p>
          <w:p w14:paraId="5AB0A5CE" w14:textId="793BE54F" w:rsidR="007A518C" w:rsidRPr="00596913" w:rsidRDefault="00594B32" w:rsidP="00A723C7">
            <w:pPr>
              <w:tabs>
                <w:tab w:val="left" w:pos="5220"/>
                <w:tab w:val="left" w:pos="6300"/>
              </w:tabs>
              <w:jc w:val="right"/>
              <w:rPr>
                <w:b/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[XX XXXX XXXX]</w:t>
            </w:r>
          </w:p>
          <w:p w14:paraId="5AB0A5CF" w14:textId="77777777" w:rsidR="00A035C5" w:rsidRPr="0002710A" w:rsidRDefault="00A035C5" w:rsidP="00A54CA7">
            <w:pPr>
              <w:tabs>
                <w:tab w:val="left" w:pos="1152"/>
                <w:tab w:val="left" w:pos="4680"/>
                <w:tab w:val="left" w:pos="5940"/>
                <w:tab w:val="left" w:pos="6480"/>
                <w:tab w:val="left" w:pos="7560"/>
              </w:tabs>
              <w:jc w:val="both"/>
              <w:rPr>
                <w:szCs w:val="24"/>
              </w:rPr>
            </w:pPr>
          </w:p>
        </w:tc>
      </w:tr>
    </w:tbl>
    <w:p w14:paraId="5AB0A5D1" w14:textId="77777777" w:rsidR="003B354B" w:rsidRDefault="00685570" w:rsidP="00A54CA7">
      <w:pPr>
        <w:tabs>
          <w:tab w:val="left" w:pos="5220"/>
          <w:tab w:val="left" w:pos="6300"/>
          <w:tab w:val="left" w:pos="6480"/>
          <w:tab w:val="left" w:pos="7560"/>
        </w:tabs>
        <w:jc w:val="both"/>
        <w:rPr>
          <w:szCs w:val="24"/>
          <w:lang w:eastAsia="en-GB"/>
        </w:rPr>
      </w:pPr>
      <w:r>
        <w:rPr>
          <w:szCs w:val="24"/>
        </w:rPr>
        <w:t>Dear</w:t>
      </w:r>
      <w:r w:rsidR="00F1371A">
        <w:rPr>
          <w:szCs w:val="24"/>
        </w:rPr>
        <w:t xml:space="preserve"> </w:t>
      </w:r>
      <w:r w:rsidR="00A0333D">
        <w:rPr>
          <w:szCs w:val="24"/>
        </w:rPr>
        <w:t>[XXXX]</w:t>
      </w:r>
    </w:p>
    <w:p w14:paraId="5AB0A5D2" w14:textId="77777777" w:rsidR="003B354B" w:rsidRDefault="003B354B" w:rsidP="006C7516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</w:p>
    <w:p w14:paraId="5AB0A5D3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b/>
          <w:szCs w:val="24"/>
          <w:lang w:eastAsia="en-GB"/>
        </w:rPr>
      </w:pPr>
      <w:r w:rsidRPr="00B20F2A">
        <w:rPr>
          <w:b/>
          <w:szCs w:val="24"/>
          <w:lang w:eastAsia="en-GB"/>
        </w:rPr>
        <w:t>The Secr</w:t>
      </w:r>
      <w:r w:rsidR="00A0333D">
        <w:rPr>
          <w:b/>
          <w:szCs w:val="24"/>
          <w:lang w:eastAsia="en-GB"/>
        </w:rPr>
        <w:t>etary of State’s Direction</w:t>
      </w:r>
      <w:r w:rsidRPr="00B20F2A">
        <w:rPr>
          <w:b/>
          <w:szCs w:val="24"/>
          <w:lang w:eastAsia="en-GB"/>
        </w:rPr>
        <w:t xml:space="preserve"> which</w:t>
      </w:r>
      <w:r w:rsidR="00A34B01">
        <w:rPr>
          <w:b/>
          <w:szCs w:val="24"/>
          <w:lang w:eastAsia="en-GB"/>
        </w:rPr>
        <w:t xml:space="preserve"> </w:t>
      </w:r>
      <w:r w:rsidR="00A34B01" w:rsidRPr="00A0333D">
        <w:rPr>
          <w:b/>
          <w:szCs w:val="24"/>
          <w:lang w:eastAsia="en-GB"/>
        </w:rPr>
        <w:t xml:space="preserve">directs that </w:t>
      </w:r>
      <w:r w:rsidR="00A0333D">
        <w:rPr>
          <w:b/>
          <w:szCs w:val="24"/>
          <w:lang w:eastAsia="en-GB"/>
        </w:rPr>
        <w:t>[XXXX (XXX)]</w:t>
      </w:r>
      <w:r w:rsidRPr="00A0333D">
        <w:rPr>
          <w:b/>
          <w:szCs w:val="24"/>
          <w:lang w:eastAsia="en-GB"/>
        </w:rPr>
        <w:t xml:space="preserve"> is substitute</w:t>
      </w:r>
      <w:r w:rsidR="009A21E8" w:rsidRPr="00A0333D">
        <w:rPr>
          <w:b/>
          <w:szCs w:val="24"/>
          <w:lang w:eastAsia="en-GB"/>
        </w:rPr>
        <w:t xml:space="preserve">d for </w:t>
      </w:r>
      <w:r w:rsidR="00A0333D">
        <w:rPr>
          <w:b/>
          <w:szCs w:val="24"/>
          <w:lang w:eastAsia="en-GB"/>
        </w:rPr>
        <w:t>[XXXX]</w:t>
      </w:r>
    </w:p>
    <w:p w14:paraId="5AB0A5D4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</w:p>
    <w:p w14:paraId="5AB0A5D5" w14:textId="77777777" w:rsidR="00B20F2A" w:rsidRPr="00B20F2A" w:rsidRDefault="00B20F2A" w:rsidP="00B20F2A">
      <w:pPr>
        <w:tabs>
          <w:tab w:val="left" w:pos="5220"/>
          <w:tab w:val="left" w:pos="6300"/>
        </w:tabs>
        <w:rPr>
          <w:szCs w:val="24"/>
          <w:lang w:eastAsia="en-GB"/>
        </w:rPr>
      </w:pPr>
      <w:r w:rsidRPr="00B20F2A">
        <w:rPr>
          <w:szCs w:val="24"/>
          <w:lang w:eastAsia="en-GB"/>
        </w:rPr>
        <w:t>1. I am writing with regard to</w:t>
      </w:r>
      <w:r w:rsidR="00311C1D">
        <w:rPr>
          <w:szCs w:val="24"/>
          <w:lang w:eastAsia="en-GB"/>
        </w:rPr>
        <w:t xml:space="preserve"> your </w:t>
      </w:r>
      <w:r w:rsidR="00311C1D" w:rsidRPr="00A0333D">
        <w:rPr>
          <w:szCs w:val="24"/>
          <w:lang w:eastAsia="en-GB"/>
        </w:rPr>
        <w:t xml:space="preserve">application of </w:t>
      </w:r>
      <w:r w:rsidR="00A0333D">
        <w:rPr>
          <w:szCs w:val="24"/>
          <w:lang w:eastAsia="en-GB"/>
        </w:rPr>
        <w:t>[XXXX]</w:t>
      </w:r>
      <w:r w:rsidRPr="00A0333D">
        <w:rPr>
          <w:szCs w:val="24"/>
          <w:lang w:eastAsia="en-GB"/>
        </w:rPr>
        <w:t xml:space="preserve"> submitted </w:t>
      </w:r>
      <w:r w:rsidR="00311C1D" w:rsidRPr="00A0333D">
        <w:rPr>
          <w:szCs w:val="24"/>
          <w:lang w:eastAsia="en-GB"/>
        </w:rPr>
        <w:t xml:space="preserve">jointly on behalf of your client </w:t>
      </w:r>
      <w:r w:rsidR="00A0333D">
        <w:rPr>
          <w:szCs w:val="24"/>
          <w:lang w:eastAsia="en-GB"/>
        </w:rPr>
        <w:t xml:space="preserve">[XXXX </w:t>
      </w:r>
      <w:r w:rsidR="00A0333D">
        <w:rPr>
          <w:b/>
          <w:szCs w:val="24"/>
          <w:lang w:eastAsia="en-GB"/>
        </w:rPr>
        <w:t>(XXXX</w:t>
      </w:r>
      <w:r w:rsidR="00311C1D" w:rsidRPr="00A0333D">
        <w:rPr>
          <w:b/>
          <w:szCs w:val="24"/>
          <w:lang w:eastAsia="en-GB"/>
        </w:rPr>
        <w:t>)</w:t>
      </w:r>
      <w:r w:rsidR="00A0333D">
        <w:rPr>
          <w:b/>
          <w:szCs w:val="24"/>
          <w:lang w:eastAsia="en-GB"/>
        </w:rPr>
        <w:t>]</w:t>
      </w:r>
      <w:r w:rsidR="00311C1D" w:rsidRPr="00A0333D">
        <w:rPr>
          <w:b/>
          <w:szCs w:val="24"/>
          <w:lang w:eastAsia="en-GB"/>
        </w:rPr>
        <w:t>,</w:t>
      </w:r>
      <w:r w:rsidR="00311C1D" w:rsidRPr="00A0333D">
        <w:rPr>
          <w:szCs w:val="24"/>
          <w:lang w:eastAsia="en-GB"/>
        </w:rPr>
        <w:t xml:space="preserve"> as well as </w:t>
      </w:r>
      <w:r w:rsidR="00A0333D">
        <w:rPr>
          <w:szCs w:val="24"/>
          <w:lang w:eastAsia="en-GB"/>
        </w:rPr>
        <w:t>[XXXX</w:t>
      </w:r>
      <w:r w:rsidR="00311C1D" w:rsidRPr="00A0333D">
        <w:rPr>
          <w:szCs w:val="24"/>
          <w:lang w:eastAsia="en-GB"/>
        </w:rPr>
        <w:t xml:space="preserve"> </w:t>
      </w:r>
      <w:r w:rsidR="00A0333D">
        <w:rPr>
          <w:b/>
          <w:szCs w:val="24"/>
          <w:lang w:eastAsia="en-GB"/>
        </w:rPr>
        <w:t>(XXXX</w:t>
      </w:r>
      <w:r w:rsidR="00311C1D" w:rsidRPr="00A0333D">
        <w:rPr>
          <w:b/>
          <w:szCs w:val="24"/>
          <w:lang w:eastAsia="en-GB"/>
        </w:rPr>
        <w:t>)</w:t>
      </w:r>
      <w:r w:rsidR="00A0333D">
        <w:rPr>
          <w:b/>
          <w:szCs w:val="24"/>
          <w:lang w:eastAsia="en-GB"/>
        </w:rPr>
        <w:t>]</w:t>
      </w:r>
      <w:r w:rsidR="00311C1D" w:rsidRPr="00A0333D">
        <w:rPr>
          <w:b/>
          <w:szCs w:val="24"/>
          <w:lang w:eastAsia="en-GB"/>
        </w:rPr>
        <w:t>,</w:t>
      </w:r>
      <w:r w:rsidR="00A0333D">
        <w:rPr>
          <w:szCs w:val="24"/>
          <w:lang w:eastAsia="en-GB"/>
        </w:rPr>
        <w:t xml:space="preserve"> [XXXX]</w:t>
      </w:r>
      <w:r w:rsidR="00311C1D" w:rsidRPr="00A0333D">
        <w:rPr>
          <w:szCs w:val="24"/>
          <w:lang w:eastAsia="en-GB"/>
        </w:rPr>
        <w:t xml:space="preserve"> as admi</w:t>
      </w:r>
      <w:r w:rsidR="00A0333D">
        <w:rPr>
          <w:szCs w:val="24"/>
          <w:lang w:eastAsia="en-GB"/>
        </w:rPr>
        <w:t>nistering authority for the [XXXX</w:t>
      </w:r>
      <w:r w:rsidR="00311C1D" w:rsidRPr="00A0333D">
        <w:rPr>
          <w:szCs w:val="24"/>
          <w:lang w:eastAsia="en-GB"/>
        </w:rPr>
        <w:t xml:space="preserve"> </w:t>
      </w:r>
      <w:r w:rsidR="00A0333D">
        <w:rPr>
          <w:b/>
          <w:szCs w:val="24"/>
          <w:lang w:eastAsia="en-GB"/>
        </w:rPr>
        <w:t>(XXX</w:t>
      </w:r>
      <w:r w:rsidR="00311C1D" w:rsidRPr="00A0333D">
        <w:rPr>
          <w:b/>
          <w:szCs w:val="24"/>
          <w:lang w:eastAsia="en-GB"/>
        </w:rPr>
        <w:t>)</w:t>
      </w:r>
      <w:r w:rsidR="00A0333D">
        <w:rPr>
          <w:b/>
          <w:szCs w:val="24"/>
          <w:lang w:eastAsia="en-GB"/>
        </w:rPr>
        <w:t>]</w:t>
      </w:r>
      <w:r w:rsidR="00A0333D">
        <w:rPr>
          <w:szCs w:val="24"/>
          <w:lang w:eastAsia="en-GB"/>
        </w:rPr>
        <w:t xml:space="preserve"> and [XXXX</w:t>
      </w:r>
      <w:r w:rsidR="00311C1D" w:rsidRPr="00A0333D">
        <w:rPr>
          <w:szCs w:val="24"/>
          <w:lang w:eastAsia="en-GB"/>
        </w:rPr>
        <w:t xml:space="preserve"> </w:t>
      </w:r>
      <w:r w:rsidR="00A0333D">
        <w:rPr>
          <w:b/>
          <w:szCs w:val="24"/>
          <w:lang w:eastAsia="en-GB"/>
        </w:rPr>
        <w:t>(XXX</w:t>
      </w:r>
      <w:r w:rsidR="00311C1D" w:rsidRPr="00A0333D">
        <w:rPr>
          <w:b/>
          <w:szCs w:val="24"/>
          <w:lang w:eastAsia="en-GB"/>
        </w:rPr>
        <w:t>)</w:t>
      </w:r>
      <w:r w:rsidR="00A0333D">
        <w:rPr>
          <w:b/>
          <w:szCs w:val="24"/>
          <w:lang w:eastAsia="en-GB"/>
        </w:rPr>
        <w:t>]</w:t>
      </w:r>
      <w:r w:rsidR="00311C1D" w:rsidRPr="00A0333D">
        <w:rPr>
          <w:b/>
          <w:szCs w:val="24"/>
          <w:lang w:eastAsia="en-GB"/>
        </w:rPr>
        <w:t>.</w:t>
      </w:r>
    </w:p>
    <w:p w14:paraId="5AB0A5D6" w14:textId="77777777" w:rsidR="00B20F2A" w:rsidRPr="00B20F2A" w:rsidRDefault="00B20F2A" w:rsidP="00B20F2A">
      <w:pPr>
        <w:tabs>
          <w:tab w:val="left" w:pos="5220"/>
          <w:tab w:val="left" w:pos="6300"/>
        </w:tabs>
        <w:rPr>
          <w:szCs w:val="24"/>
          <w:lang w:eastAsia="en-GB"/>
        </w:rPr>
      </w:pPr>
    </w:p>
    <w:p w14:paraId="5AB0A5D7" w14:textId="63EB0C09" w:rsidR="00B20F2A" w:rsidRDefault="00B20F2A" w:rsidP="0092095C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  <w:r w:rsidRPr="00B20F2A">
        <w:rPr>
          <w:szCs w:val="24"/>
          <w:lang w:eastAsia="en-GB"/>
        </w:rPr>
        <w:t xml:space="preserve">2. You sought a Direction from the Secretary of State to substitute </w:t>
      </w:r>
      <w:r w:rsidR="0052621E">
        <w:rPr>
          <w:szCs w:val="24"/>
          <w:lang w:eastAsia="en-GB"/>
        </w:rPr>
        <w:t>[XXX]</w:t>
      </w:r>
      <w:r w:rsidR="00814EBD">
        <w:rPr>
          <w:szCs w:val="24"/>
          <w:lang w:eastAsia="en-GB"/>
        </w:rPr>
        <w:t xml:space="preserve"> which administers the </w:t>
      </w:r>
      <w:r w:rsidR="0052621E">
        <w:rPr>
          <w:szCs w:val="24"/>
          <w:lang w:eastAsia="en-GB"/>
        </w:rPr>
        <w:t>[XXXX]</w:t>
      </w:r>
      <w:r w:rsidR="00C65139">
        <w:rPr>
          <w:szCs w:val="24"/>
          <w:lang w:eastAsia="en-GB"/>
        </w:rPr>
        <w:t>,</w:t>
      </w:r>
      <w:r w:rsidR="00814EBD">
        <w:rPr>
          <w:szCs w:val="24"/>
          <w:lang w:eastAsia="en-GB"/>
        </w:rPr>
        <w:t xml:space="preserve"> for the </w:t>
      </w:r>
      <w:r w:rsidR="0052621E">
        <w:rPr>
          <w:szCs w:val="24"/>
          <w:lang w:eastAsia="en-GB"/>
        </w:rPr>
        <w:t>[XXXX]</w:t>
      </w:r>
      <w:r w:rsidR="00814EBD" w:rsidRPr="00596913">
        <w:rPr>
          <w:szCs w:val="24"/>
          <w:lang w:eastAsia="en-GB"/>
        </w:rPr>
        <w:t xml:space="preserve">, under the provisions of Schedule 3, Part 2, Paragraph 3, of the Local Government Pension Scheme Regulations 2013 </w:t>
      </w:r>
      <w:r w:rsidR="00814EBD" w:rsidRPr="00EB6FF3">
        <w:rPr>
          <w:b/>
          <w:szCs w:val="24"/>
          <w:lang w:eastAsia="en-GB"/>
        </w:rPr>
        <w:t>(“the Regulations”).</w:t>
      </w:r>
    </w:p>
    <w:p w14:paraId="5AB0A5D8" w14:textId="77777777" w:rsidR="00814EBD" w:rsidRDefault="00814EBD" w:rsidP="00B20F2A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</w:p>
    <w:p w14:paraId="5AB0A5D9" w14:textId="77777777" w:rsidR="00B1794F" w:rsidRPr="00596913" w:rsidRDefault="0052621E" w:rsidP="00B1794F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  <w:r w:rsidRPr="0052621E">
        <w:rPr>
          <w:b/>
          <w:szCs w:val="24"/>
          <w:lang w:eastAsia="en-GB"/>
        </w:rPr>
        <w:t xml:space="preserve">[XXXX] and [XXXX] </w:t>
      </w:r>
      <w:r w:rsidR="00B1794F" w:rsidRPr="0052621E">
        <w:rPr>
          <w:b/>
          <w:szCs w:val="24"/>
          <w:lang w:eastAsia="en-GB"/>
        </w:rPr>
        <w:t>merger</w:t>
      </w:r>
    </w:p>
    <w:p w14:paraId="68EB6937" w14:textId="3A197648" w:rsidR="00A14508" w:rsidRPr="00327E71" w:rsidRDefault="00B1794F" w:rsidP="00327E71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  <w:r>
        <w:rPr>
          <w:szCs w:val="24"/>
          <w:lang w:eastAsia="en-GB"/>
        </w:rPr>
        <w:t xml:space="preserve">3. You explained that </w:t>
      </w:r>
      <w:r w:rsidR="001E49CD">
        <w:rPr>
          <w:szCs w:val="24"/>
          <w:lang w:eastAsia="en-GB"/>
        </w:rPr>
        <w:t>[XXXX]</w:t>
      </w:r>
      <w:r w:rsidRPr="001E49CD">
        <w:rPr>
          <w:szCs w:val="24"/>
          <w:lang w:eastAsia="en-GB"/>
        </w:rPr>
        <w:t xml:space="preserve"> proposes to merge into </w:t>
      </w:r>
      <w:r w:rsidR="001E49CD">
        <w:rPr>
          <w:szCs w:val="24"/>
          <w:lang w:eastAsia="en-GB"/>
        </w:rPr>
        <w:t>[XXX] on [XX XXXX]</w:t>
      </w:r>
      <w:r w:rsidRPr="001E49CD">
        <w:rPr>
          <w:szCs w:val="24"/>
          <w:lang w:eastAsia="en-GB"/>
        </w:rPr>
        <w:t xml:space="preserve">, and the functions and employees of </w:t>
      </w:r>
      <w:r w:rsidR="001E49CD">
        <w:rPr>
          <w:szCs w:val="24"/>
          <w:lang w:eastAsia="en-GB"/>
        </w:rPr>
        <w:t>[XXXX]</w:t>
      </w:r>
      <w:r w:rsidRPr="001E49CD">
        <w:rPr>
          <w:szCs w:val="24"/>
          <w:lang w:eastAsia="en-GB"/>
        </w:rPr>
        <w:t xml:space="preserve"> will transfer to </w:t>
      </w:r>
      <w:r w:rsidR="001E49CD">
        <w:rPr>
          <w:szCs w:val="24"/>
          <w:lang w:eastAsia="en-GB"/>
        </w:rPr>
        <w:t>[XXX]</w:t>
      </w:r>
      <w:r w:rsidRPr="001E49CD">
        <w:rPr>
          <w:szCs w:val="24"/>
          <w:lang w:eastAsia="en-GB"/>
        </w:rPr>
        <w:t xml:space="preserve"> and then </w:t>
      </w:r>
      <w:r w:rsidR="001E49CD">
        <w:rPr>
          <w:szCs w:val="24"/>
          <w:lang w:eastAsia="en-GB"/>
        </w:rPr>
        <w:t>[XXXX]</w:t>
      </w:r>
      <w:r w:rsidRPr="001E49CD">
        <w:rPr>
          <w:szCs w:val="24"/>
          <w:lang w:eastAsia="en-GB"/>
        </w:rPr>
        <w:t xml:space="preserve"> will immediately be dissolved. </w:t>
      </w:r>
      <w:r w:rsidR="001E49CD">
        <w:rPr>
          <w:szCs w:val="24"/>
          <w:lang w:eastAsia="en-GB"/>
        </w:rPr>
        <w:t>[XXX]</w:t>
      </w:r>
      <w:r w:rsidRPr="001E49CD">
        <w:rPr>
          <w:szCs w:val="24"/>
          <w:lang w:eastAsia="en-GB"/>
        </w:rPr>
        <w:t xml:space="preserve"> participates as a Scheme employer in the </w:t>
      </w:r>
      <w:r w:rsidR="001E49CD">
        <w:rPr>
          <w:szCs w:val="24"/>
          <w:lang w:eastAsia="en-GB"/>
        </w:rPr>
        <w:t>[XXXX]</w:t>
      </w:r>
      <w:r w:rsidRPr="001E49CD">
        <w:rPr>
          <w:szCs w:val="24"/>
          <w:lang w:eastAsia="en-GB"/>
        </w:rPr>
        <w:t xml:space="preserve"> administered by </w:t>
      </w:r>
      <w:r w:rsidR="001E49CD">
        <w:rPr>
          <w:szCs w:val="24"/>
          <w:lang w:eastAsia="en-GB"/>
        </w:rPr>
        <w:t>[XXXX] (the [XXXX]</w:t>
      </w:r>
      <w:r w:rsidRPr="001E49CD">
        <w:rPr>
          <w:szCs w:val="24"/>
          <w:lang w:eastAsia="en-GB"/>
        </w:rPr>
        <w:t xml:space="preserve"> Fund), and </w:t>
      </w:r>
      <w:r w:rsidR="001E49CD">
        <w:rPr>
          <w:szCs w:val="24"/>
          <w:lang w:eastAsia="en-GB"/>
        </w:rPr>
        <w:t>[XXXX]</w:t>
      </w:r>
      <w:r w:rsidRPr="001E49CD">
        <w:rPr>
          <w:szCs w:val="24"/>
          <w:lang w:eastAsia="en-GB"/>
        </w:rPr>
        <w:t xml:space="preserve"> participates in the </w:t>
      </w:r>
      <w:r w:rsidR="001E49CD">
        <w:rPr>
          <w:szCs w:val="24"/>
          <w:lang w:eastAsia="en-GB"/>
        </w:rPr>
        <w:t>[XXX]</w:t>
      </w:r>
      <w:r w:rsidRPr="001E49CD">
        <w:rPr>
          <w:szCs w:val="24"/>
          <w:lang w:eastAsia="en-GB"/>
        </w:rPr>
        <w:t xml:space="preserve">. You therefore propose that after the proposed merger date, </w:t>
      </w:r>
      <w:r w:rsidR="001E49CD">
        <w:rPr>
          <w:szCs w:val="24"/>
          <w:lang w:eastAsia="en-GB"/>
        </w:rPr>
        <w:t>[XXXX]</w:t>
      </w:r>
      <w:r w:rsidRPr="001E49CD">
        <w:rPr>
          <w:szCs w:val="24"/>
          <w:lang w:eastAsia="en-GB"/>
        </w:rPr>
        <w:t xml:space="preserve"> </w:t>
      </w:r>
      <w:r w:rsidR="0074431B">
        <w:rPr>
          <w:szCs w:val="24"/>
          <w:lang w:eastAsia="en-GB"/>
        </w:rPr>
        <w:t xml:space="preserve">should be substituted for the </w:t>
      </w:r>
      <w:r w:rsidR="001E49CD">
        <w:rPr>
          <w:szCs w:val="24"/>
          <w:lang w:eastAsia="en-GB"/>
        </w:rPr>
        <w:t>[XXXX]</w:t>
      </w:r>
      <w:r w:rsidR="0074431B">
        <w:rPr>
          <w:szCs w:val="24"/>
          <w:lang w:eastAsia="en-GB"/>
        </w:rPr>
        <w:t xml:space="preserve"> as the administering authority</w:t>
      </w:r>
      <w:r w:rsidRPr="001E49CD">
        <w:rPr>
          <w:szCs w:val="24"/>
          <w:lang w:eastAsia="en-GB"/>
        </w:rPr>
        <w:t xml:space="preserve"> and the pension assets and liabilities of both of these colleges will be combined in the </w:t>
      </w:r>
      <w:r w:rsidR="001E49CD">
        <w:rPr>
          <w:szCs w:val="24"/>
          <w:lang w:eastAsia="en-GB"/>
        </w:rPr>
        <w:t>[XXXX]</w:t>
      </w:r>
      <w:r w:rsidRPr="001E49CD">
        <w:rPr>
          <w:szCs w:val="24"/>
          <w:lang w:eastAsia="en-GB"/>
        </w:rPr>
        <w:t xml:space="preserve"> Fund.</w:t>
      </w:r>
      <w:r w:rsidRPr="00596913">
        <w:rPr>
          <w:szCs w:val="24"/>
          <w:lang w:eastAsia="en-GB"/>
        </w:rPr>
        <w:t xml:space="preserve"> </w:t>
      </w:r>
    </w:p>
    <w:p w14:paraId="0A2E3889" w14:textId="60201503" w:rsidR="00A14508" w:rsidRDefault="00A14508" w:rsidP="00C610C2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</w:p>
    <w:p w14:paraId="49D2F26D" w14:textId="363433ED" w:rsidR="00956B83" w:rsidRPr="00956B83" w:rsidRDefault="00956B83" w:rsidP="00956B83">
      <w:pPr>
        <w:pStyle w:val="ListParagraph"/>
        <w:numPr>
          <w:ilvl w:val="0"/>
          <w:numId w:val="5"/>
        </w:num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  <w:r>
        <w:rPr>
          <w:szCs w:val="24"/>
          <w:lang w:eastAsia="en-GB"/>
        </w:rPr>
        <w:t xml:space="preserve">(Please include the relevant information about AVCs should there be any, including the </w:t>
      </w:r>
      <w:r w:rsidR="00705E6C">
        <w:rPr>
          <w:szCs w:val="24"/>
          <w:lang w:eastAsia="en-GB"/>
        </w:rPr>
        <w:t xml:space="preserve">number of AVCs with the current provider </w:t>
      </w:r>
      <w:r w:rsidR="00E76BF4">
        <w:rPr>
          <w:szCs w:val="24"/>
          <w:lang w:eastAsia="en-GB"/>
        </w:rPr>
        <w:t>and the manner in which these contracts will be dealt with)</w:t>
      </w:r>
    </w:p>
    <w:p w14:paraId="5AB0A5DB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</w:p>
    <w:p w14:paraId="5AB0A5DC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b/>
          <w:szCs w:val="24"/>
          <w:lang w:eastAsia="en-GB"/>
        </w:rPr>
      </w:pPr>
      <w:r w:rsidRPr="00B20F2A">
        <w:rPr>
          <w:b/>
          <w:szCs w:val="24"/>
          <w:lang w:eastAsia="en-GB"/>
        </w:rPr>
        <w:t xml:space="preserve">The Consultation </w:t>
      </w:r>
    </w:p>
    <w:p w14:paraId="5AB0A5DD" w14:textId="09D91218" w:rsidR="00B20F2A" w:rsidRDefault="003E6179" w:rsidP="00B20F2A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  <w:r>
        <w:rPr>
          <w:szCs w:val="24"/>
          <w:lang w:eastAsia="en-GB"/>
        </w:rPr>
        <w:t>4</w:t>
      </w:r>
      <w:r w:rsidR="00B20F2A" w:rsidRPr="00B20F2A">
        <w:rPr>
          <w:szCs w:val="24"/>
          <w:lang w:eastAsia="en-GB"/>
        </w:rPr>
        <w:t>. The Secretary of State is required by Paragraph 4(a) of Part 2 of Schedule 3 to the Regulations to consult any bodies appearing to be affected by a proposed Direction under the Regulations. A formal consultatio</w:t>
      </w:r>
      <w:r w:rsidR="003D4151">
        <w:rPr>
          <w:szCs w:val="24"/>
          <w:lang w:eastAsia="en-GB"/>
        </w:rPr>
        <w:t xml:space="preserve">n </w:t>
      </w:r>
      <w:r w:rsidR="0092095C">
        <w:rPr>
          <w:szCs w:val="24"/>
          <w:lang w:eastAsia="en-GB"/>
        </w:rPr>
        <w:t xml:space="preserve">email </w:t>
      </w:r>
      <w:r w:rsidR="003D4151">
        <w:rPr>
          <w:szCs w:val="24"/>
          <w:lang w:eastAsia="en-GB"/>
        </w:rPr>
        <w:t>was issued</w:t>
      </w:r>
      <w:r w:rsidR="00325DE7">
        <w:rPr>
          <w:szCs w:val="24"/>
          <w:lang w:eastAsia="en-GB"/>
        </w:rPr>
        <w:t xml:space="preserve"> on [XX XXXX]</w:t>
      </w:r>
      <w:r w:rsidR="00B20F2A" w:rsidRPr="00325DE7">
        <w:rPr>
          <w:szCs w:val="24"/>
          <w:lang w:eastAsia="en-GB"/>
        </w:rPr>
        <w:t xml:space="preserve"> to</w:t>
      </w:r>
      <w:r w:rsidR="00E2758F" w:rsidRPr="00325DE7">
        <w:rPr>
          <w:szCs w:val="24"/>
          <w:lang w:eastAsia="en-GB"/>
        </w:rPr>
        <w:t xml:space="preserve"> th</w:t>
      </w:r>
      <w:r w:rsidR="00325DE7">
        <w:rPr>
          <w:szCs w:val="24"/>
          <w:lang w:eastAsia="en-GB"/>
        </w:rPr>
        <w:t>e [XXXX], [XXXX], [XXXX] and [XXXX]</w:t>
      </w:r>
      <w:r w:rsidR="00B20F2A" w:rsidRPr="00325DE7">
        <w:rPr>
          <w:szCs w:val="24"/>
          <w:lang w:eastAsia="en-GB"/>
        </w:rPr>
        <w:t>.</w:t>
      </w:r>
      <w:r w:rsidR="00B20F2A" w:rsidRPr="00B20F2A">
        <w:rPr>
          <w:szCs w:val="24"/>
          <w:lang w:eastAsia="en-GB"/>
        </w:rPr>
        <w:t xml:space="preserve"> These bodies were invited to make any representations as to whether the Direction should </w:t>
      </w:r>
      <w:r w:rsidR="00325DE7">
        <w:rPr>
          <w:szCs w:val="24"/>
          <w:lang w:eastAsia="en-GB"/>
        </w:rPr>
        <w:t>be made and come into force on [XXXX]</w:t>
      </w:r>
      <w:r w:rsidR="00B20F2A" w:rsidRPr="00B20F2A">
        <w:rPr>
          <w:szCs w:val="24"/>
          <w:lang w:eastAsia="en-GB"/>
        </w:rPr>
        <w:t xml:space="preserve">. </w:t>
      </w:r>
      <w:r w:rsidR="00C65139">
        <w:rPr>
          <w:szCs w:val="24"/>
          <w:lang w:eastAsia="en-GB"/>
        </w:rPr>
        <w:t>[</w:t>
      </w:r>
      <w:r w:rsidR="00B20F2A" w:rsidRPr="00B20F2A">
        <w:rPr>
          <w:szCs w:val="24"/>
          <w:lang w:eastAsia="en-GB"/>
        </w:rPr>
        <w:t>Each of the responses received from the consulted bodies supported the proposal</w:t>
      </w:r>
      <w:r w:rsidR="00C65139">
        <w:rPr>
          <w:szCs w:val="24"/>
          <w:lang w:eastAsia="en-GB"/>
        </w:rPr>
        <w:t xml:space="preserve"> – </w:t>
      </w:r>
      <w:r w:rsidR="00C65139" w:rsidRPr="00C65139">
        <w:rPr>
          <w:b/>
          <w:bCs/>
          <w:szCs w:val="24"/>
          <w:lang w:eastAsia="en-GB"/>
        </w:rPr>
        <w:t>to be confirmed</w:t>
      </w:r>
      <w:r w:rsidR="00C65139">
        <w:rPr>
          <w:szCs w:val="24"/>
          <w:lang w:eastAsia="en-GB"/>
        </w:rPr>
        <w:t>].</w:t>
      </w:r>
    </w:p>
    <w:p w14:paraId="5AB0A5DE" w14:textId="77777777" w:rsidR="00AB14BE" w:rsidRPr="00B20F2A" w:rsidRDefault="00AB14BE" w:rsidP="00B20F2A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</w:p>
    <w:p w14:paraId="5AB0A5DF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</w:p>
    <w:p w14:paraId="5AB0A5E0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b/>
          <w:szCs w:val="24"/>
          <w:lang w:eastAsia="en-GB"/>
        </w:rPr>
      </w:pPr>
      <w:r w:rsidRPr="00B20F2A">
        <w:rPr>
          <w:b/>
          <w:szCs w:val="24"/>
          <w:lang w:eastAsia="en-GB"/>
        </w:rPr>
        <w:lastRenderedPageBreak/>
        <w:t>The Secretary of State’s Direction</w:t>
      </w:r>
    </w:p>
    <w:p w14:paraId="5AB0A5E1" w14:textId="49D56D3F" w:rsidR="00B20F2A" w:rsidRPr="00B20F2A" w:rsidRDefault="003E6179" w:rsidP="00B20F2A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  <w:r>
        <w:rPr>
          <w:szCs w:val="24"/>
          <w:lang w:eastAsia="en-GB"/>
        </w:rPr>
        <w:t>5</w:t>
      </w:r>
      <w:r w:rsidR="00B20F2A" w:rsidRPr="00B20F2A">
        <w:rPr>
          <w:szCs w:val="24"/>
          <w:lang w:eastAsia="en-GB"/>
        </w:rPr>
        <w:t xml:space="preserve">. On behalf of the Secretary of State, I am authorised to issue Directions under the powers in Paragraph 3 of Part 2 of Schedule 3 to the Regulations. The Secretary of </w:t>
      </w:r>
      <w:r w:rsidR="002210E8">
        <w:rPr>
          <w:szCs w:val="24"/>
          <w:lang w:eastAsia="en-GB"/>
        </w:rPr>
        <w:t xml:space="preserve">State directs that from </w:t>
      </w:r>
      <w:r w:rsidR="00325DE7">
        <w:rPr>
          <w:szCs w:val="24"/>
          <w:lang w:eastAsia="en-GB"/>
        </w:rPr>
        <w:t>[XX XXXX]</w:t>
      </w:r>
      <w:r w:rsidR="00B20F2A" w:rsidRPr="00B20F2A">
        <w:rPr>
          <w:szCs w:val="24"/>
          <w:lang w:eastAsia="en-GB"/>
        </w:rPr>
        <w:t xml:space="preserve">, </w:t>
      </w:r>
      <w:r w:rsidR="002210E8">
        <w:rPr>
          <w:szCs w:val="24"/>
          <w:lang w:eastAsia="en-GB"/>
        </w:rPr>
        <w:t xml:space="preserve">the </w:t>
      </w:r>
      <w:r w:rsidR="00325DE7">
        <w:rPr>
          <w:szCs w:val="24"/>
          <w:lang w:eastAsia="en-GB"/>
        </w:rPr>
        <w:t>[XXXX]</w:t>
      </w:r>
      <w:r w:rsidR="002210E8" w:rsidRPr="008D3999">
        <w:rPr>
          <w:szCs w:val="24"/>
          <w:lang w:eastAsia="en-GB"/>
        </w:rPr>
        <w:t xml:space="preserve"> that administers the </w:t>
      </w:r>
      <w:r w:rsidR="00325DE7">
        <w:rPr>
          <w:szCs w:val="24"/>
          <w:lang w:eastAsia="en-GB"/>
        </w:rPr>
        <w:t>[XXXX]</w:t>
      </w:r>
      <w:r w:rsidR="002210E8" w:rsidRPr="008D3999">
        <w:rPr>
          <w:szCs w:val="24"/>
          <w:lang w:eastAsia="en-GB"/>
        </w:rPr>
        <w:t xml:space="preserve"> becomes the administering authority for</w:t>
      </w:r>
      <w:r w:rsidR="002210E8">
        <w:rPr>
          <w:szCs w:val="24"/>
          <w:lang w:eastAsia="en-GB"/>
        </w:rPr>
        <w:t xml:space="preserve"> </w:t>
      </w:r>
      <w:r w:rsidR="00325DE7">
        <w:rPr>
          <w:szCs w:val="24"/>
          <w:lang w:eastAsia="en-GB"/>
        </w:rPr>
        <w:t>[XXXX XXXX]</w:t>
      </w:r>
      <w:r w:rsidR="002210E8" w:rsidRPr="008D3999">
        <w:rPr>
          <w:szCs w:val="24"/>
          <w:lang w:eastAsia="en-GB"/>
        </w:rPr>
        <w:t xml:space="preserve"> of </w:t>
      </w:r>
      <w:r w:rsidR="002210E8">
        <w:rPr>
          <w:szCs w:val="24"/>
          <w:lang w:eastAsia="en-GB"/>
        </w:rPr>
        <w:t xml:space="preserve">the </w:t>
      </w:r>
      <w:r w:rsidR="00325DE7">
        <w:rPr>
          <w:szCs w:val="24"/>
          <w:lang w:eastAsia="en-GB"/>
        </w:rPr>
        <w:t>[XXXX]</w:t>
      </w:r>
      <w:r w:rsidR="002210E8">
        <w:rPr>
          <w:szCs w:val="24"/>
          <w:lang w:eastAsia="en-GB"/>
        </w:rPr>
        <w:t>,</w:t>
      </w:r>
      <w:r w:rsidR="002210E8" w:rsidRPr="008D3999">
        <w:rPr>
          <w:szCs w:val="24"/>
          <w:lang w:eastAsia="en-GB"/>
        </w:rPr>
        <w:t xml:space="preserve"> following its merger and subsequent dissolution.</w:t>
      </w:r>
    </w:p>
    <w:p w14:paraId="5AB0A5E2" w14:textId="77777777" w:rsidR="00B20F2A" w:rsidRPr="00B20F2A" w:rsidRDefault="00B20F2A" w:rsidP="00B20F2A">
      <w:pPr>
        <w:tabs>
          <w:tab w:val="left" w:pos="5220"/>
          <w:tab w:val="left" w:pos="6300"/>
        </w:tabs>
        <w:ind w:left="360"/>
        <w:jc w:val="both"/>
        <w:rPr>
          <w:szCs w:val="24"/>
          <w:lang w:eastAsia="en-GB"/>
        </w:rPr>
      </w:pPr>
    </w:p>
    <w:p w14:paraId="5AB0A5E3" w14:textId="1BCCE095" w:rsidR="00B20F2A" w:rsidRPr="00B20F2A" w:rsidRDefault="003E6179" w:rsidP="00B20F2A">
      <w:pPr>
        <w:tabs>
          <w:tab w:val="left" w:pos="5220"/>
          <w:tab w:val="left" w:pos="6300"/>
        </w:tabs>
        <w:jc w:val="both"/>
        <w:rPr>
          <w:szCs w:val="24"/>
          <w:lang w:eastAsia="en-GB"/>
        </w:rPr>
      </w:pPr>
      <w:r>
        <w:rPr>
          <w:color w:val="000000"/>
          <w:szCs w:val="24"/>
          <w:lang w:eastAsia="en-GB"/>
        </w:rPr>
        <w:t>6</w:t>
      </w:r>
      <w:r w:rsidR="00B20F2A" w:rsidRPr="00B20F2A">
        <w:rPr>
          <w:color w:val="000000"/>
          <w:szCs w:val="24"/>
          <w:lang w:eastAsia="en-GB"/>
        </w:rPr>
        <w:t xml:space="preserve">. </w:t>
      </w:r>
      <w:r w:rsidR="00B20F2A" w:rsidRPr="00B20F2A">
        <w:rPr>
          <w:szCs w:val="24"/>
          <w:lang w:eastAsia="en-GB"/>
        </w:rPr>
        <w:t xml:space="preserve">In the exercise of the power in Paragraph 4(b) of Part 2 of Schedule 3 of the </w:t>
      </w:r>
      <w:r w:rsidR="00B20F2A" w:rsidRPr="009A6D10">
        <w:rPr>
          <w:szCs w:val="24"/>
          <w:lang w:eastAsia="en-GB"/>
        </w:rPr>
        <w:t xml:space="preserve">Regulations, the Secretary of State directs that the </w:t>
      </w:r>
      <w:r w:rsidR="002210E8" w:rsidRPr="009A6D10">
        <w:rPr>
          <w:szCs w:val="24"/>
          <w:lang w:eastAsia="en-GB"/>
        </w:rPr>
        <w:t xml:space="preserve">liabilities and assets relating to </w:t>
      </w:r>
      <w:r w:rsidR="009A6D10" w:rsidRPr="009A6D10">
        <w:rPr>
          <w:szCs w:val="24"/>
          <w:lang w:eastAsia="en-GB"/>
        </w:rPr>
        <w:t>[XXXX]</w:t>
      </w:r>
      <w:r w:rsidR="001F21FC" w:rsidRPr="009A6D10">
        <w:rPr>
          <w:szCs w:val="24"/>
          <w:lang w:eastAsia="en-GB"/>
        </w:rPr>
        <w:t xml:space="preserve"> </w:t>
      </w:r>
      <w:r w:rsidR="002210E8" w:rsidRPr="009A6D10">
        <w:rPr>
          <w:szCs w:val="24"/>
          <w:lang w:eastAsia="en-GB"/>
        </w:rPr>
        <w:t xml:space="preserve"> transfer from the </w:t>
      </w:r>
      <w:r w:rsidR="009A6D10" w:rsidRPr="009A6D10">
        <w:rPr>
          <w:szCs w:val="24"/>
          <w:lang w:eastAsia="en-GB"/>
        </w:rPr>
        <w:t>[XXXX]</w:t>
      </w:r>
      <w:r w:rsidR="002210E8" w:rsidRPr="009A6D10">
        <w:rPr>
          <w:szCs w:val="24"/>
          <w:lang w:eastAsia="en-GB"/>
        </w:rPr>
        <w:t xml:space="preserve"> to the </w:t>
      </w:r>
      <w:r w:rsidR="009A6D10" w:rsidRPr="009A6D10">
        <w:rPr>
          <w:szCs w:val="24"/>
          <w:lang w:eastAsia="en-GB"/>
        </w:rPr>
        <w:t>[XXXX]</w:t>
      </w:r>
      <w:r w:rsidR="002210E8" w:rsidRPr="009A6D10">
        <w:rPr>
          <w:szCs w:val="24"/>
          <w:lang w:eastAsia="en-GB"/>
        </w:rPr>
        <w:t xml:space="preserve">, after the merger of the colleges and the subsequent dissolution of </w:t>
      </w:r>
      <w:r w:rsidR="009A6D10" w:rsidRPr="009A6D10">
        <w:rPr>
          <w:szCs w:val="24"/>
          <w:lang w:eastAsia="en-GB"/>
        </w:rPr>
        <w:t>the [XXXX]</w:t>
      </w:r>
      <w:r w:rsidR="002210E8" w:rsidRPr="009A6D10">
        <w:rPr>
          <w:szCs w:val="24"/>
          <w:lang w:eastAsia="en-GB"/>
        </w:rPr>
        <w:t>.</w:t>
      </w:r>
      <w:r w:rsidR="007A09A0" w:rsidRPr="009A6D10">
        <w:rPr>
          <w:szCs w:val="24"/>
          <w:lang w:eastAsia="en-GB"/>
        </w:rPr>
        <w:t xml:space="preserve"> The result </w:t>
      </w:r>
      <w:r w:rsidR="00083E01">
        <w:rPr>
          <w:szCs w:val="24"/>
          <w:lang w:eastAsia="en-GB"/>
        </w:rPr>
        <w:t>will be</w:t>
      </w:r>
      <w:r w:rsidR="007A09A0" w:rsidRPr="009A6D10">
        <w:rPr>
          <w:szCs w:val="24"/>
          <w:lang w:eastAsia="en-GB"/>
        </w:rPr>
        <w:t xml:space="preserve"> that the </w:t>
      </w:r>
      <w:r w:rsidR="009A6D10" w:rsidRPr="009A6D10">
        <w:rPr>
          <w:szCs w:val="24"/>
          <w:lang w:eastAsia="en-GB"/>
        </w:rPr>
        <w:t xml:space="preserve">[XXXX] </w:t>
      </w:r>
      <w:r w:rsidR="007A09A0" w:rsidRPr="009A6D10">
        <w:rPr>
          <w:szCs w:val="24"/>
          <w:lang w:eastAsia="en-GB"/>
        </w:rPr>
        <w:t xml:space="preserve">of both </w:t>
      </w:r>
      <w:r w:rsidR="009A6D10" w:rsidRPr="009A6D10">
        <w:rPr>
          <w:szCs w:val="24"/>
          <w:lang w:eastAsia="en-GB"/>
        </w:rPr>
        <w:t>[XXXX] and [XXXX]</w:t>
      </w:r>
      <w:r w:rsidR="007A09A0" w:rsidRPr="009A6D10">
        <w:rPr>
          <w:szCs w:val="24"/>
          <w:lang w:eastAsia="en-GB"/>
        </w:rPr>
        <w:t xml:space="preserve"> are combined in the </w:t>
      </w:r>
      <w:r w:rsidR="009A6D10" w:rsidRPr="009A6D10">
        <w:rPr>
          <w:szCs w:val="24"/>
          <w:lang w:eastAsia="en-GB"/>
        </w:rPr>
        <w:t>[XXXX]</w:t>
      </w:r>
      <w:r w:rsidR="007A09A0" w:rsidRPr="009A6D10">
        <w:rPr>
          <w:szCs w:val="24"/>
          <w:lang w:eastAsia="en-GB"/>
        </w:rPr>
        <w:t xml:space="preserve"> with effect from </w:t>
      </w:r>
      <w:r w:rsidR="009A6D10" w:rsidRPr="009A6D10">
        <w:rPr>
          <w:szCs w:val="24"/>
          <w:lang w:eastAsia="en-GB"/>
        </w:rPr>
        <w:t>[XX XXXX]</w:t>
      </w:r>
      <w:r w:rsidR="007A09A0">
        <w:rPr>
          <w:szCs w:val="24"/>
          <w:lang w:eastAsia="en-GB"/>
        </w:rPr>
        <w:t xml:space="preserve"> </w:t>
      </w:r>
    </w:p>
    <w:p w14:paraId="5AB0A5E4" w14:textId="77777777" w:rsidR="00B20F2A" w:rsidRPr="00B20F2A" w:rsidRDefault="00B20F2A" w:rsidP="00B20F2A">
      <w:pPr>
        <w:jc w:val="both"/>
        <w:rPr>
          <w:color w:val="000000"/>
          <w:lang w:eastAsia="en-GB"/>
        </w:rPr>
      </w:pPr>
    </w:p>
    <w:p w14:paraId="081B0B53" w14:textId="77777777" w:rsidR="00BE7994" w:rsidRDefault="00BE7994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5AB0A5E5" w14:textId="287F1DD3" w:rsidR="00B20F2A" w:rsidRDefault="00B20F2A" w:rsidP="00B20F2A">
      <w:pPr>
        <w:tabs>
          <w:tab w:val="left" w:pos="5220"/>
          <w:tab w:val="left" w:pos="6300"/>
        </w:tabs>
        <w:jc w:val="both"/>
        <w:rPr>
          <w:rFonts w:cs="Arial"/>
        </w:rPr>
      </w:pPr>
      <w:r w:rsidRPr="00B20F2A">
        <w:rPr>
          <w:rFonts w:cs="Arial"/>
        </w:rPr>
        <w:t>Yours sincerely,</w:t>
      </w:r>
    </w:p>
    <w:p w14:paraId="59FEE3DC" w14:textId="22784817" w:rsidR="00BE7994" w:rsidRDefault="00BE7994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7B7253AC" w14:textId="6C00EBF6" w:rsidR="00BE7994" w:rsidRDefault="00BE7994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7A692D95" w14:textId="77777777" w:rsidR="00BE7994" w:rsidRPr="00B20F2A" w:rsidRDefault="00BE7994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5AB0A5E6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5AB0A5E7" w14:textId="77777777" w:rsidR="00B20F2A" w:rsidRDefault="00B20F2A" w:rsidP="00B20F2A">
      <w:pPr>
        <w:tabs>
          <w:tab w:val="left" w:pos="5220"/>
          <w:tab w:val="left" w:pos="6300"/>
        </w:tabs>
        <w:jc w:val="both"/>
        <w:rPr>
          <w:rFonts w:cs="Arial"/>
          <w:noProof/>
          <w:lang w:eastAsia="en-GB"/>
        </w:rPr>
      </w:pPr>
    </w:p>
    <w:p w14:paraId="5AB0A5E8" w14:textId="77777777" w:rsidR="006A4EE0" w:rsidRDefault="006A4EE0" w:rsidP="00B20F2A">
      <w:pPr>
        <w:tabs>
          <w:tab w:val="left" w:pos="5220"/>
          <w:tab w:val="left" w:pos="6300"/>
        </w:tabs>
        <w:jc w:val="both"/>
        <w:rPr>
          <w:rFonts w:cs="Arial"/>
          <w:noProof/>
          <w:lang w:eastAsia="en-GB"/>
        </w:rPr>
      </w:pPr>
    </w:p>
    <w:p w14:paraId="5AB0A5E9" w14:textId="77777777" w:rsidR="006A4EE0" w:rsidRPr="00B20F2A" w:rsidRDefault="006A4EE0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5AB0A5EA" w14:textId="77777777" w:rsidR="006A4EE0" w:rsidRDefault="006A4EE0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5AB0A5EB" w14:textId="77777777" w:rsidR="00205329" w:rsidRDefault="00205329" w:rsidP="00205329">
      <w:pPr>
        <w:tabs>
          <w:tab w:val="left" w:pos="5220"/>
          <w:tab w:val="left" w:pos="6300"/>
        </w:tabs>
        <w:jc w:val="both"/>
        <w:rPr>
          <w:rFonts w:cs="Arial"/>
        </w:rPr>
      </w:pPr>
      <w:r>
        <w:rPr>
          <w:rFonts w:cs="Arial"/>
        </w:rPr>
        <w:t>Local Government Finance Reform and Pensions Division</w:t>
      </w:r>
    </w:p>
    <w:p w14:paraId="5AB0A5EC" w14:textId="77777777" w:rsidR="00891F9B" w:rsidRDefault="00891F9B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5AB0A5ED" w14:textId="77777777" w:rsidR="00891F9B" w:rsidRPr="00B20F2A" w:rsidRDefault="00891F9B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p w14:paraId="5AB0A5EE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rFonts w:cs="Arial"/>
        </w:rPr>
      </w:pPr>
      <w:r w:rsidRPr="00B20F2A">
        <w:rPr>
          <w:rFonts w:cs="Arial"/>
        </w:rPr>
        <w:t>A copy of this letter has been sent to the following:</w:t>
      </w:r>
    </w:p>
    <w:p w14:paraId="5AB0A5EF" w14:textId="77777777" w:rsidR="00B20F2A" w:rsidRPr="00B20F2A" w:rsidRDefault="00B20F2A" w:rsidP="00B20F2A">
      <w:pPr>
        <w:tabs>
          <w:tab w:val="left" w:pos="5220"/>
          <w:tab w:val="left" w:pos="6300"/>
        </w:tabs>
        <w:jc w:val="both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A6D10" w:rsidRPr="00B20F2A" w14:paraId="5AB0A5F1" w14:textId="77777777" w:rsidTr="009A6D10">
        <w:tc>
          <w:tcPr>
            <w:tcW w:w="9498" w:type="dxa"/>
          </w:tcPr>
          <w:p w14:paraId="5AB0A5F0" w14:textId="77777777" w:rsidR="009A6D10" w:rsidRPr="005434E0" w:rsidRDefault="009A6D10" w:rsidP="0090348C">
            <w:pPr>
              <w:tabs>
                <w:tab w:val="left" w:pos="5220"/>
                <w:tab w:val="left" w:pos="6300"/>
              </w:tabs>
              <w:jc w:val="both"/>
              <w:rPr>
                <w:sz w:val="20"/>
                <w:lang w:eastAsia="en-GB"/>
              </w:rPr>
            </w:pPr>
            <w:r w:rsidRPr="005434E0">
              <w:rPr>
                <w:sz w:val="20"/>
                <w:lang w:eastAsia="en-GB"/>
              </w:rPr>
              <w:t>1.</w:t>
            </w:r>
          </w:p>
        </w:tc>
      </w:tr>
      <w:tr w:rsidR="009A6D10" w:rsidRPr="00B20F2A" w14:paraId="5AB0A5F3" w14:textId="77777777" w:rsidTr="009A6D10">
        <w:tc>
          <w:tcPr>
            <w:tcW w:w="9498" w:type="dxa"/>
          </w:tcPr>
          <w:p w14:paraId="5AB0A5F2" w14:textId="77777777" w:rsidR="009A6D10" w:rsidRPr="005434E0" w:rsidRDefault="009A6D10" w:rsidP="0090348C">
            <w:pPr>
              <w:tabs>
                <w:tab w:val="left" w:pos="5220"/>
                <w:tab w:val="left" w:pos="6300"/>
              </w:tabs>
              <w:jc w:val="both"/>
              <w:rPr>
                <w:sz w:val="20"/>
                <w:lang w:eastAsia="en-GB"/>
              </w:rPr>
            </w:pPr>
            <w:r w:rsidRPr="005434E0">
              <w:rPr>
                <w:sz w:val="20"/>
                <w:lang w:eastAsia="en-GB"/>
              </w:rPr>
              <w:t>2.</w:t>
            </w:r>
          </w:p>
        </w:tc>
      </w:tr>
      <w:tr w:rsidR="009A6D10" w:rsidRPr="00B20F2A" w14:paraId="5AB0A5F5" w14:textId="77777777" w:rsidTr="009A6D10">
        <w:tc>
          <w:tcPr>
            <w:tcW w:w="9498" w:type="dxa"/>
          </w:tcPr>
          <w:p w14:paraId="5AB0A5F4" w14:textId="77777777" w:rsidR="009A6D10" w:rsidRPr="005434E0" w:rsidRDefault="009A6D10" w:rsidP="0090348C">
            <w:pPr>
              <w:tabs>
                <w:tab w:val="left" w:pos="5220"/>
                <w:tab w:val="left" w:pos="6300"/>
              </w:tabs>
              <w:jc w:val="both"/>
              <w:rPr>
                <w:sz w:val="20"/>
                <w:lang w:eastAsia="en-GB"/>
              </w:rPr>
            </w:pPr>
            <w:r w:rsidRPr="005434E0">
              <w:rPr>
                <w:sz w:val="20"/>
                <w:lang w:eastAsia="en-GB"/>
              </w:rPr>
              <w:t>3.</w:t>
            </w:r>
          </w:p>
        </w:tc>
      </w:tr>
      <w:tr w:rsidR="009A6D10" w:rsidRPr="00B20F2A" w14:paraId="5AB0A5F7" w14:textId="77777777" w:rsidTr="009A6D10">
        <w:tc>
          <w:tcPr>
            <w:tcW w:w="9498" w:type="dxa"/>
          </w:tcPr>
          <w:p w14:paraId="5AB0A5F6" w14:textId="77777777" w:rsidR="009A6D10" w:rsidRPr="005434E0" w:rsidRDefault="009A6D10" w:rsidP="0090348C">
            <w:pPr>
              <w:tabs>
                <w:tab w:val="left" w:pos="5220"/>
                <w:tab w:val="left" w:pos="6300"/>
              </w:tabs>
              <w:jc w:val="both"/>
              <w:rPr>
                <w:sz w:val="20"/>
                <w:lang w:eastAsia="en-GB"/>
              </w:rPr>
            </w:pPr>
            <w:r w:rsidRPr="005434E0">
              <w:rPr>
                <w:sz w:val="20"/>
                <w:lang w:eastAsia="en-GB"/>
              </w:rPr>
              <w:t>4.</w:t>
            </w:r>
          </w:p>
        </w:tc>
      </w:tr>
    </w:tbl>
    <w:p w14:paraId="5AB0A5F8" w14:textId="77777777" w:rsidR="00654FD1" w:rsidRDefault="00654FD1">
      <w:pPr>
        <w:tabs>
          <w:tab w:val="left" w:pos="5220"/>
          <w:tab w:val="left" w:pos="6300"/>
        </w:tabs>
        <w:jc w:val="both"/>
        <w:rPr>
          <w:rFonts w:cs="Arial"/>
        </w:rPr>
      </w:pPr>
    </w:p>
    <w:sectPr w:rsidR="00654FD1">
      <w:headerReference w:type="default" r:id="rId15"/>
      <w:footerReference w:type="default" r:id="rId16"/>
      <w:type w:val="continuous"/>
      <w:pgSz w:w="11906" w:h="16838" w:code="9"/>
      <w:pgMar w:top="1366" w:right="1276" w:bottom="1366" w:left="1077" w:header="573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0A5FD" w14:textId="77777777" w:rsidR="0002710A" w:rsidRDefault="0002710A">
      <w:r>
        <w:separator/>
      </w:r>
    </w:p>
  </w:endnote>
  <w:endnote w:type="continuationSeparator" w:id="0">
    <w:p w14:paraId="5AB0A5FE" w14:textId="77777777" w:rsidR="0002710A" w:rsidRDefault="0002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tblLook w:val="01E0" w:firstRow="1" w:lastRow="1" w:firstColumn="1" w:lastColumn="1" w:noHBand="0" w:noVBand="0"/>
    </w:tblPr>
    <w:tblGrid>
      <w:gridCol w:w="4680"/>
      <w:gridCol w:w="4320"/>
    </w:tblGrid>
    <w:tr w:rsidR="00AE0876" w:rsidRPr="005320C5" w14:paraId="5AB0A606" w14:textId="77777777" w:rsidTr="00BC0988">
      <w:tc>
        <w:tcPr>
          <w:tcW w:w="4680" w:type="dxa"/>
          <w:shd w:val="clear" w:color="auto" w:fill="auto"/>
        </w:tcPr>
        <w:p w14:paraId="5AB0A602" w14:textId="77777777" w:rsidR="00AE0876" w:rsidRPr="005320C5" w:rsidRDefault="00380363" w:rsidP="0002710A">
          <w:pPr>
            <w:pStyle w:val="Footer"/>
            <w:ind w:left="-108"/>
            <w:rPr>
              <w:sz w:val="16"/>
              <w:szCs w:val="16"/>
            </w:rPr>
          </w:pPr>
          <w:r w:rsidRPr="005320C5">
            <w:rPr>
              <w:sz w:val="16"/>
              <w:szCs w:val="16"/>
            </w:rPr>
            <w:t>Ministry of Housing,</w:t>
          </w:r>
          <w:r w:rsidR="00AE0876" w:rsidRPr="005320C5">
            <w:rPr>
              <w:sz w:val="16"/>
              <w:szCs w:val="16"/>
            </w:rPr>
            <w:t xml:space="preserve"> Communities and Local Government</w:t>
          </w:r>
        </w:p>
        <w:p w14:paraId="01387998" w14:textId="77777777" w:rsidR="00E16841" w:rsidRDefault="00380363" w:rsidP="00E16841">
          <w:pPr>
            <w:pStyle w:val="Footer"/>
            <w:ind w:left="-108"/>
            <w:rPr>
              <w:sz w:val="16"/>
              <w:szCs w:val="16"/>
            </w:rPr>
          </w:pPr>
          <w:r w:rsidRPr="005320C5">
            <w:rPr>
              <w:sz w:val="16"/>
              <w:szCs w:val="16"/>
            </w:rPr>
            <w:t>LGF Reform and Pensions</w:t>
          </w:r>
          <w:r w:rsidR="00AE0876" w:rsidRPr="005320C5">
            <w:rPr>
              <w:sz w:val="16"/>
              <w:szCs w:val="16"/>
            </w:rPr>
            <w:t xml:space="preserve"> Division</w:t>
          </w:r>
        </w:p>
        <w:p w14:paraId="5AB0A604" w14:textId="288A90D9" w:rsidR="00AE0876" w:rsidRPr="005320C5" w:rsidRDefault="003E6179" w:rsidP="00E16841">
          <w:pPr>
            <w:pStyle w:val="Footer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N</w:t>
          </w:r>
          <w:r w:rsidR="00262B44" w:rsidRPr="005320C5">
            <w:rPr>
              <w:sz w:val="16"/>
              <w:szCs w:val="16"/>
            </w:rPr>
            <w:t>E Quarter, 2</w:t>
          </w:r>
          <w:r w:rsidR="00262B44" w:rsidRPr="005320C5">
            <w:rPr>
              <w:sz w:val="16"/>
              <w:szCs w:val="16"/>
              <w:vertAlign w:val="superscript"/>
            </w:rPr>
            <w:t>nd</w:t>
          </w:r>
          <w:r w:rsidR="00262B44" w:rsidRPr="005320C5">
            <w:rPr>
              <w:sz w:val="16"/>
              <w:szCs w:val="16"/>
            </w:rPr>
            <w:t xml:space="preserve"> Floor</w:t>
          </w:r>
        </w:p>
      </w:tc>
      <w:tc>
        <w:tcPr>
          <w:tcW w:w="4320" w:type="dxa"/>
          <w:shd w:val="clear" w:color="auto" w:fill="auto"/>
        </w:tcPr>
        <w:p w14:paraId="5AB0A605" w14:textId="6F50DCC4" w:rsidR="00AE0876" w:rsidRPr="005320C5" w:rsidRDefault="00380363" w:rsidP="003B354B">
          <w:pPr>
            <w:pStyle w:val="Footer"/>
            <w:ind w:left="-108"/>
            <w:rPr>
              <w:sz w:val="16"/>
              <w:szCs w:val="16"/>
            </w:rPr>
          </w:pPr>
          <w:r w:rsidRPr="005320C5">
            <w:rPr>
              <w:sz w:val="16"/>
              <w:szCs w:val="16"/>
            </w:rPr>
            <w:t xml:space="preserve">       </w:t>
          </w:r>
          <w:r w:rsidR="002210E8" w:rsidRPr="005320C5">
            <w:rPr>
              <w:sz w:val="16"/>
              <w:szCs w:val="16"/>
            </w:rPr>
            <w:t>LGPensions</w:t>
          </w:r>
          <w:r w:rsidR="00AE0876" w:rsidRPr="005320C5">
            <w:rPr>
              <w:sz w:val="16"/>
              <w:szCs w:val="16"/>
            </w:rPr>
            <w:t>@communities.gov.uk</w:t>
          </w:r>
        </w:p>
      </w:tc>
    </w:tr>
  </w:tbl>
  <w:p w14:paraId="5AB0A607" w14:textId="77777777" w:rsidR="00AE0876" w:rsidRPr="005320C5" w:rsidRDefault="00262B44">
    <w:pPr>
      <w:pStyle w:val="Footer"/>
      <w:rPr>
        <w:sz w:val="16"/>
        <w:szCs w:val="16"/>
      </w:rPr>
    </w:pPr>
    <w:r w:rsidRPr="005320C5">
      <w:rPr>
        <w:sz w:val="16"/>
        <w:szCs w:val="16"/>
      </w:rPr>
      <w:t>Fry Building, 2 Marsham Street</w:t>
    </w:r>
  </w:p>
  <w:p w14:paraId="5AB0A608" w14:textId="77777777" w:rsidR="00262B44" w:rsidRPr="005320C5" w:rsidRDefault="00262B44">
    <w:pPr>
      <w:pStyle w:val="Footer"/>
      <w:rPr>
        <w:sz w:val="16"/>
        <w:szCs w:val="16"/>
      </w:rPr>
    </w:pPr>
    <w:r w:rsidRPr="005320C5">
      <w:rPr>
        <w:sz w:val="16"/>
        <w:szCs w:val="16"/>
      </w:rPr>
      <w:t>London</w:t>
    </w:r>
  </w:p>
  <w:p w14:paraId="5AB0A609" w14:textId="2E93EC36" w:rsidR="00262B44" w:rsidRPr="005320C5" w:rsidRDefault="00262B44" w:rsidP="005320C5">
    <w:pPr>
      <w:pStyle w:val="Footer"/>
      <w:rPr>
        <w:sz w:val="16"/>
        <w:szCs w:val="16"/>
      </w:rPr>
    </w:pPr>
    <w:r w:rsidRPr="005320C5">
      <w:rPr>
        <w:sz w:val="16"/>
        <w:szCs w:val="16"/>
      </w:rPr>
      <w:t>SW1P 4DF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tblInd w:w="108" w:type="dxa"/>
      <w:tblLook w:val="01E0" w:firstRow="1" w:lastRow="1" w:firstColumn="1" w:lastColumn="1" w:noHBand="0" w:noVBand="0"/>
    </w:tblPr>
    <w:tblGrid>
      <w:gridCol w:w="4680"/>
      <w:gridCol w:w="4320"/>
    </w:tblGrid>
    <w:tr w:rsidR="00AE0876" w14:paraId="5AB0A611" w14:textId="77777777" w:rsidTr="0002710A">
      <w:tc>
        <w:tcPr>
          <w:tcW w:w="4680" w:type="dxa"/>
          <w:shd w:val="clear" w:color="auto" w:fill="auto"/>
        </w:tcPr>
        <w:p w14:paraId="5AB0A60F" w14:textId="77777777" w:rsidR="00AE0876" w:rsidRDefault="00AE0876" w:rsidP="0002710A">
          <w:pPr>
            <w:pStyle w:val="Footer"/>
            <w:ind w:left="-108"/>
          </w:pPr>
        </w:p>
      </w:tc>
      <w:tc>
        <w:tcPr>
          <w:tcW w:w="4320" w:type="dxa"/>
          <w:shd w:val="clear" w:color="auto" w:fill="auto"/>
        </w:tcPr>
        <w:p w14:paraId="5AB0A610" w14:textId="77777777" w:rsidR="00AE0876" w:rsidRPr="0002710A" w:rsidRDefault="00AE0876" w:rsidP="0002710A">
          <w:pPr>
            <w:pStyle w:val="Footer"/>
            <w:ind w:left="-108"/>
            <w:rPr>
              <w:sz w:val="18"/>
              <w:szCs w:val="18"/>
            </w:rPr>
          </w:pPr>
        </w:p>
      </w:tc>
    </w:tr>
  </w:tbl>
  <w:p w14:paraId="5AB0A612" w14:textId="77777777" w:rsidR="00AE0876" w:rsidRDefault="00AE0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tblLook w:val="01E0" w:firstRow="1" w:lastRow="1" w:firstColumn="1" w:lastColumn="1" w:noHBand="0" w:noVBand="0"/>
    </w:tblPr>
    <w:tblGrid>
      <w:gridCol w:w="4680"/>
      <w:gridCol w:w="4320"/>
    </w:tblGrid>
    <w:tr w:rsidR="005320C5" w:rsidRPr="005320C5" w14:paraId="4C359F4A" w14:textId="77777777" w:rsidTr="00A07739">
      <w:tc>
        <w:tcPr>
          <w:tcW w:w="4680" w:type="dxa"/>
          <w:shd w:val="clear" w:color="auto" w:fill="auto"/>
        </w:tcPr>
        <w:p w14:paraId="636C6EBD" w14:textId="77777777" w:rsidR="005320C5" w:rsidRPr="005320C5" w:rsidRDefault="005320C5" w:rsidP="005320C5">
          <w:pPr>
            <w:pStyle w:val="Footer"/>
            <w:ind w:left="-108"/>
            <w:rPr>
              <w:sz w:val="16"/>
              <w:szCs w:val="16"/>
            </w:rPr>
          </w:pPr>
          <w:r w:rsidRPr="005320C5">
            <w:rPr>
              <w:sz w:val="16"/>
              <w:szCs w:val="16"/>
            </w:rPr>
            <w:t>Ministry of Housing, Communities and Local Government</w:t>
          </w:r>
        </w:p>
        <w:p w14:paraId="51E142B8" w14:textId="77777777" w:rsidR="005320C5" w:rsidRPr="005320C5" w:rsidRDefault="005320C5" w:rsidP="005320C5">
          <w:pPr>
            <w:pStyle w:val="Footer"/>
            <w:ind w:left="-108"/>
            <w:rPr>
              <w:sz w:val="16"/>
              <w:szCs w:val="16"/>
            </w:rPr>
          </w:pPr>
          <w:r w:rsidRPr="005320C5">
            <w:rPr>
              <w:sz w:val="16"/>
              <w:szCs w:val="16"/>
            </w:rPr>
            <w:t>LGF Reform and Pensions Division</w:t>
          </w:r>
        </w:p>
        <w:p w14:paraId="49C96290" w14:textId="5476EA51" w:rsidR="005320C5" w:rsidRPr="005320C5" w:rsidRDefault="00A07739" w:rsidP="005320C5">
          <w:pPr>
            <w:pStyle w:val="Footer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N</w:t>
          </w:r>
          <w:r w:rsidR="005320C5" w:rsidRPr="005320C5">
            <w:rPr>
              <w:sz w:val="16"/>
              <w:szCs w:val="16"/>
            </w:rPr>
            <w:t>E Quarter, 2</w:t>
          </w:r>
          <w:r w:rsidR="005320C5" w:rsidRPr="005320C5">
            <w:rPr>
              <w:sz w:val="16"/>
              <w:szCs w:val="16"/>
              <w:vertAlign w:val="superscript"/>
            </w:rPr>
            <w:t>nd</w:t>
          </w:r>
          <w:r w:rsidR="005320C5" w:rsidRPr="005320C5">
            <w:rPr>
              <w:sz w:val="16"/>
              <w:szCs w:val="16"/>
            </w:rPr>
            <w:t xml:space="preserve"> Floor</w:t>
          </w:r>
        </w:p>
      </w:tc>
      <w:tc>
        <w:tcPr>
          <w:tcW w:w="4320" w:type="dxa"/>
          <w:shd w:val="clear" w:color="auto" w:fill="auto"/>
        </w:tcPr>
        <w:p w14:paraId="4DD7005C" w14:textId="77777777" w:rsidR="005320C5" w:rsidRPr="005320C5" w:rsidRDefault="005320C5" w:rsidP="005320C5">
          <w:pPr>
            <w:pStyle w:val="Footer"/>
            <w:ind w:left="-108"/>
            <w:rPr>
              <w:sz w:val="16"/>
              <w:szCs w:val="16"/>
            </w:rPr>
          </w:pPr>
          <w:r w:rsidRPr="005320C5">
            <w:rPr>
              <w:sz w:val="16"/>
              <w:szCs w:val="16"/>
            </w:rPr>
            <w:t xml:space="preserve">       LGPensions@communities.gov.uk</w:t>
          </w:r>
        </w:p>
      </w:tc>
    </w:tr>
  </w:tbl>
  <w:p w14:paraId="402CB9DE" w14:textId="77777777" w:rsidR="005320C5" w:rsidRPr="005320C5" w:rsidRDefault="005320C5" w:rsidP="005320C5">
    <w:pPr>
      <w:pStyle w:val="Footer"/>
      <w:rPr>
        <w:sz w:val="16"/>
        <w:szCs w:val="16"/>
      </w:rPr>
    </w:pPr>
    <w:r w:rsidRPr="005320C5">
      <w:rPr>
        <w:sz w:val="16"/>
        <w:szCs w:val="16"/>
      </w:rPr>
      <w:t>Fry Building, 2 Marsham Street</w:t>
    </w:r>
  </w:p>
  <w:p w14:paraId="0EE34747" w14:textId="77777777" w:rsidR="005320C5" w:rsidRPr="005320C5" w:rsidRDefault="005320C5" w:rsidP="005320C5">
    <w:pPr>
      <w:pStyle w:val="Footer"/>
      <w:rPr>
        <w:sz w:val="16"/>
        <w:szCs w:val="16"/>
      </w:rPr>
    </w:pPr>
    <w:r w:rsidRPr="005320C5">
      <w:rPr>
        <w:sz w:val="16"/>
        <w:szCs w:val="16"/>
      </w:rPr>
      <w:t>London</w:t>
    </w:r>
  </w:p>
  <w:p w14:paraId="4032292A" w14:textId="77777777" w:rsidR="005320C5" w:rsidRPr="005320C5" w:rsidRDefault="005320C5" w:rsidP="005320C5">
    <w:pPr>
      <w:pStyle w:val="Footer"/>
      <w:rPr>
        <w:sz w:val="16"/>
        <w:szCs w:val="16"/>
      </w:rPr>
    </w:pPr>
    <w:r w:rsidRPr="005320C5">
      <w:rPr>
        <w:sz w:val="16"/>
        <w:szCs w:val="16"/>
      </w:rPr>
      <w:t>SW1P 4DF</w:t>
    </w:r>
  </w:p>
  <w:p w14:paraId="5AB0A614" w14:textId="77777777" w:rsidR="00AE0876" w:rsidRDefault="00AE0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A5FB" w14:textId="77777777" w:rsidR="0002710A" w:rsidRDefault="0002710A">
      <w:r>
        <w:separator/>
      </w:r>
    </w:p>
  </w:footnote>
  <w:footnote w:type="continuationSeparator" w:id="0">
    <w:p w14:paraId="5AB0A5FC" w14:textId="77777777" w:rsidR="0002710A" w:rsidRDefault="0002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8" w:type="dxa"/>
      <w:tblInd w:w="-1096" w:type="dxa"/>
      <w:tblLook w:val="01E0" w:firstRow="1" w:lastRow="1" w:firstColumn="1" w:lastColumn="1" w:noHBand="0" w:noVBand="0"/>
    </w:tblPr>
    <w:tblGrid>
      <w:gridCol w:w="3486"/>
      <w:gridCol w:w="3891"/>
      <w:gridCol w:w="3021"/>
    </w:tblGrid>
    <w:tr w:rsidR="00AE0876" w14:paraId="5AB0A60D" w14:textId="77777777" w:rsidTr="0002710A">
      <w:tc>
        <w:tcPr>
          <w:tcW w:w="3486" w:type="dxa"/>
          <w:shd w:val="clear" w:color="auto" w:fill="auto"/>
        </w:tcPr>
        <w:p w14:paraId="5AB0A60A" w14:textId="77777777" w:rsidR="00AE0876" w:rsidRDefault="006C6C12" w:rsidP="0002710A">
          <w:pPr>
            <w:pStyle w:val="Header"/>
            <w:ind w:left="16" w:hanging="16"/>
          </w:pPr>
          <w:r>
            <w:rPr>
              <w:noProof/>
              <w:lang w:eastAsia="en-GB"/>
            </w:rPr>
            <w:drawing>
              <wp:inline distT="0" distB="0" distL="0" distR="0" wp14:anchorId="5AB0A615" wp14:editId="5AB0A616">
                <wp:extent cx="2019300" cy="781050"/>
                <wp:effectExtent l="0" t="0" r="0" b="0"/>
                <wp:docPr id="2" name="Picture 2" descr="Communitie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mmunitie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1" w:type="dxa"/>
          <w:shd w:val="clear" w:color="auto" w:fill="auto"/>
        </w:tcPr>
        <w:p w14:paraId="5AB0A60B" w14:textId="77777777" w:rsidR="00AE0876" w:rsidRDefault="00AE0876" w:rsidP="0002710A">
          <w:pPr>
            <w:pStyle w:val="Header"/>
            <w:ind w:left="16" w:hanging="16"/>
          </w:pPr>
        </w:p>
      </w:tc>
      <w:tc>
        <w:tcPr>
          <w:tcW w:w="3021" w:type="dxa"/>
          <w:shd w:val="clear" w:color="auto" w:fill="auto"/>
        </w:tcPr>
        <w:p w14:paraId="5AB0A60C" w14:textId="77777777" w:rsidR="00AE0876" w:rsidRDefault="006C6C12" w:rsidP="0002710A">
          <w:pPr>
            <w:pStyle w:val="Header"/>
            <w:ind w:left="16" w:hanging="16"/>
          </w:pPr>
          <w:r>
            <w:rPr>
              <w:noProof/>
              <w:lang w:eastAsia="en-GB"/>
            </w:rPr>
            <w:drawing>
              <wp:inline distT="0" distB="0" distL="0" distR="0" wp14:anchorId="5AB0A617" wp14:editId="5AB0A618">
                <wp:extent cx="1771650" cy="638175"/>
                <wp:effectExtent l="0" t="0" r="0" b="9525"/>
                <wp:docPr id="3" name="Picture 3" descr="Communiti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mmuniti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207" b="15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B0A60E" w14:textId="77777777" w:rsidR="00AE0876" w:rsidRDefault="00AE0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0A613" w14:textId="77777777" w:rsidR="00AE0876" w:rsidRDefault="00AE0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168D"/>
    <w:multiLevelType w:val="hybridMultilevel"/>
    <w:tmpl w:val="454A7A62"/>
    <w:lvl w:ilvl="0" w:tplc="5A7EF0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13F6"/>
    <w:multiLevelType w:val="hybridMultilevel"/>
    <w:tmpl w:val="75244E64"/>
    <w:lvl w:ilvl="0" w:tplc="56545C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4035"/>
    <w:multiLevelType w:val="hybridMultilevel"/>
    <w:tmpl w:val="0FCE9620"/>
    <w:lvl w:ilvl="0" w:tplc="B644D85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334F9A"/>
    <w:multiLevelType w:val="hybridMultilevel"/>
    <w:tmpl w:val="7460021C"/>
    <w:lvl w:ilvl="0" w:tplc="3DC8ACEC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886189"/>
    <w:multiLevelType w:val="hybridMultilevel"/>
    <w:tmpl w:val="68A0406C"/>
    <w:lvl w:ilvl="0" w:tplc="D7FA5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A"/>
    <w:rsid w:val="000220EA"/>
    <w:rsid w:val="0002710A"/>
    <w:rsid w:val="00083E01"/>
    <w:rsid w:val="000A2E1C"/>
    <w:rsid w:val="000A6B60"/>
    <w:rsid w:val="000C72F5"/>
    <w:rsid w:val="00101C8E"/>
    <w:rsid w:val="001308C7"/>
    <w:rsid w:val="00153C27"/>
    <w:rsid w:val="00156E8B"/>
    <w:rsid w:val="00157921"/>
    <w:rsid w:val="00157C79"/>
    <w:rsid w:val="001D0B12"/>
    <w:rsid w:val="001E49CD"/>
    <w:rsid w:val="001F21FC"/>
    <w:rsid w:val="00205329"/>
    <w:rsid w:val="002210E8"/>
    <w:rsid w:val="00244D5C"/>
    <w:rsid w:val="00256AC0"/>
    <w:rsid w:val="00262B44"/>
    <w:rsid w:val="00264390"/>
    <w:rsid w:val="0029209D"/>
    <w:rsid w:val="002B026C"/>
    <w:rsid w:val="00311C1D"/>
    <w:rsid w:val="00325DE7"/>
    <w:rsid w:val="00327E71"/>
    <w:rsid w:val="00327EB3"/>
    <w:rsid w:val="00330618"/>
    <w:rsid w:val="003546C8"/>
    <w:rsid w:val="00357EDB"/>
    <w:rsid w:val="0036756A"/>
    <w:rsid w:val="00380363"/>
    <w:rsid w:val="003B354B"/>
    <w:rsid w:val="003D4151"/>
    <w:rsid w:val="003E1FBB"/>
    <w:rsid w:val="003E6179"/>
    <w:rsid w:val="004008C9"/>
    <w:rsid w:val="004341C0"/>
    <w:rsid w:val="00454E8C"/>
    <w:rsid w:val="00463C4E"/>
    <w:rsid w:val="00481D6B"/>
    <w:rsid w:val="004922D5"/>
    <w:rsid w:val="004A05BB"/>
    <w:rsid w:val="0052194D"/>
    <w:rsid w:val="0052621E"/>
    <w:rsid w:val="005320C5"/>
    <w:rsid w:val="005343F3"/>
    <w:rsid w:val="005831DD"/>
    <w:rsid w:val="00591548"/>
    <w:rsid w:val="00591D80"/>
    <w:rsid w:val="00594B32"/>
    <w:rsid w:val="005F227B"/>
    <w:rsid w:val="00610F63"/>
    <w:rsid w:val="00654FD1"/>
    <w:rsid w:val="00685570"/>
    <w:rsid w:val="006A4EE0"/>
    <w:rsid w:val="006B59CE"/>
    <w:rsid w:val="006C6C12"/>
    <w:rsid w:val="006C7516"/>
    <w:rsid w:val="006D244D"/>
    <w:rsid w:val="00705E6C"/>
    <w:rsid w:val="007068C3"/>
    <w:rsid w:val="007218C8"/>
    <w:rsid w:val="0074431B"/>
    <w:rsid w:val="00746D02"/>
    <w:rsid w:val="00763FDA"/>
    <w:rsid w:val="007A09A0"/>
    <w:rsid w:val="007A3FCE"/>
    <w:rsid w:val="007A4F80"/>
    <w:rsid w:val="007A518C"/>
    <w:rsid w:val="00814EBD"/>
    <w:rsid w:val="00817E6E"/>
    <w:rsid w:val="00847A3C"/>
    <w:rsid w:val="00891F9B"/>
    <w:rsid w:val="00896F75"/>
    <w:rsid w:val="008A2CC3"/>
    <w:rsid w:val="008C535B"/>
    <w:rsid w:val="008C57BB"/>
    <w:rsid w:val="008F289D"/>
    <w:rsid w:val="0092095C"/>
    <w:rsid w:val="0093480E"/>
    <w:rsid w:val="00956B83"/>
    <w:rsid w:val="00972543"/>
    <w:rsid w:val="009A21E8"/>
    <w:rsid w:val="009A6D10"/>
    <w:rsid w:val="009C7FA0"/>
    <w:rsid w:val="009E1AE5"/>
    <w:rsid w:val="009E3D98"/>
    <w:rsid w:val="00A0333D"/>
    <w:rsid w:val="00A035C5"/>
    <w:rsid w:val="00A07739"/>
    <w:rsid w:val="00A14508"/>
    <w:rsid w:val="00A175C9"/>
    <w:rsid w:val="00A25651"/>
    <w:rsid w:val="00A3262D"/>
    <w:rsid w:val="00A34B01"/>
    <w:rsid w:val="00A44676"/>
    <w:rsid w:val="00A542F9"/>
    <w:rsid w:val="00A54CA7"/>
    <w:rsid w:val="00A55BC6"/>
    <w:rsid w:val="00A723C7"/>
    <w:rsid w:val="00A82E68"/>
    <w:rsid w:val="00AA3CB0"/>
    <w:rsid w:val="00AB14BE"/>
    <w:rsid w:val="00AC442A"/>
    <w:rsid w:val="00AE0876"/>
    <w:rsid w:val="00B07F93"/>
    <w:rsid w:val="00B16880"/>
    <w:rsid w:val="00B1794F"/>
    <w:rsid w:val="00B20F2A"/>
    <w:rsid w:val="00B263FD"/>
    <w:rsid w:val="00BC0988"/>
    <w:rsid w:val="00BE7994"/>
    <w:rsid w:val="00C04EF1"/>
    <w:rsid w:val="00C13ED0"/>
    <w:rsid w:val="00C15BAB"/>
    <w:rsid w:val="00C5644A"/>
    <w:rsid w:val="00C610C2"/>
    <w:rsid w:val="00C65139"/>
    <w:rsid w:val="00C85184"/>
    <w:rsid w:val="00CF4E8C"/>
    <w:rsid w:val="00D00601"/>
    <w:rsid w:val="00D22489"/>
    <w:rsid w:val="00D90C8B"/>
    <w:rsid w:val="00D92281"/>
    <w:rsid w:val="00E074B8"/>
    <w:rsid w:val="00E16841"/>
    <w:rsid w:val="00E2172D"/>
    <w:rsid w:val="00E2758F"/>
    <w:rsid w:val="00E76BF4"/>
    <w:rsid w:val="00E91059"/>
    <w:rsid w:val="00EB6FF3"/>
    <w:rsid w:val="00EF6F2C"/>
    <w:rsid w:val="00F1371A"/>
    <w:rsid w:val="00F21A69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5AB0A5C3"/>
  <w15:docId w15:val="{C916ADFD-7B4B-45BE-B1DB-E1CD6605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B4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01C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47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A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7A3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A3C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BF9F0EEF9024B851798905602A73B" ma:contentTypeVersion="7" ma:contentTypeDescription="Create a new document." ma:contentTypeScope="" ma:versionID="0a522850e77485b74716fa89ab254643">
  <xsd:schema xmlns:xsd="http://www.w3.org/2001/XMLSchema" xmlns:xs="http://www.w3.org/2001/XMLSchema" xmlns:p="http://schemas.microsoft.com/office/2006/metadata/properties" xmlns:ns2="52907788-3c74-4840-b653-af3aea5e5f4b" xmlns:ns3="49dd332d-6948-448e-8342-709605274695" targetNamespace="http://schemas.microsoft.com/office/2006/metadata/properties" ma:root="true" ma:fieldsID="db8bdebd7cb1cd4a92aa0ee2e3997016" ns2:_="" ns3:_="">
    <xsd:import namespace="52907788-3c74-4840-b653-af3aea5e5f4b"/>
    <xsd:import namespace="49dd332d-6948-448e-8342-709605274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7788-3c74-4840-b653-af3aea5e5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332d-6948-448e-8342-709605274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975C39AB-F4B1-49FD-8A7C-89E27B86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07788-3c74-4840-b653-af3aea5e5f4b"/>
    <ds:schemaRef ds:uri="49dd332d-6948-448e-8342-709605274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D1CE0-B7E9-4283-BC0F-E01ED4961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6421D-3EBA-4003-A9B4-0CCD3537436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49dd332d-6948-448e-8342-709605274695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52907788-3c74-4840-b653-af3aea5e5f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731209-614E-462D-ADC6-5C5C9BABD1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4AA3ABDA</Template>
  <TotalTime>0</TotalTime>
  <Pages>2</Pages>
  <Words>476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Layne</dc:creator>
  <dc:description>ODPM Letter1 template - With Logo for plain paper- New  Version using VBA forms instead of WordBasic Text Boxes. Rewritten to run underXP for all Ethos and Remote Access Users. Version 4.0 (27th June  2004)</dc:description>
  <cp:lastModifiedBy>Lorraine Bennett</cp:lastModifiedBy>
  <cp:revision>2</cp:revision>
  <cp:lastPrinted>2017-10-17T12:13:00Z</cp:lastPrinted>
  <dcterms:created xsi:type="dcterms:W3CDTF">2019-02-26T17:48:00Z</dcterms:created>
  <dcterms:modified xsi:type="dcterms:W3CDTF">2019-02-26T17:48:00Z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a8a7b0c3-eb99-4bd8-b882-306a2f5476d7</vt:lpwstr>
  </property>
  <property fmtid="{D5CDD505-2E9C-101B-9397-08002B2CF9AE}" pid="3" name="bjSaver">
    <vt:lpwstr>zoutRXxOUD8lK+tCgzFhzIUnhYU9zbwF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0x0101008EFBF9F0EEF9024B851798905602A73B</vt:lpwstr>
  </property>
  <property fmtid="{D5CDD505-2E9C-101B-9397-08002B2CF9AE}" pid="6" name="Order">
    <vt:r8>100</vt:r8>
  </property>
  <property fmtid="{D5CDD505-2E9C-101B-9397-08002B2CF9AE}" pid="7" name="AuthorIds_UIVersion_1536">
    <vt:lpwstr>801</vt:lpwstr>
  </property>
</Properties>
</file>