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EA73A4" w14:textId="66A7FB66" w:rsidR="00BA686F" w:rsidRDefault="001F5DCD" w:rsidP="001B33B3">
      <w:pPr>
        <w:pStyle w:val="Heading1"/>
      </w:pPr>
      <w:r w:rsidRPr="00256959">
        <w:rPr>
          <w:noProof/>
        </w:rPr>
        <w:drawing>
          <wp:anchor distT="0" distB="0" distL="114300" distR="114300" simplePos="0" relativeHeight="251659264" behindDoc="0" locked="0" layoutInCell="1" allowOverlap="1" wp14:anchorId="2B02D1E1" wp14:editId="263A786F">
            <wp:simplePos x="0" y="0"/>
            <wp:positionH relativeFrom="margin">
              <wp:posOffset>4343400</wp:posOffset>
            </wp:positionH>
            <wp:positionV relativeFrom="page">
              <wp:posOffset>438150</wp:posOffset>
            </wp:positionV>
            <wp:extent cx="1493520" cy="9391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3520" cy="939165"/>
                    </a:xfrm>
                    <a:prstGeom prst="rect">
                      <a:avLst/>
                    </a:prstGeom>
                    <a:noFill/>
                  </pic:spPr>
                </pic:pic>
              </a:graphicData>
            </a:graphic>
          </wp:anchor>
        </w:drawing>
      </w:r>
      <w:r>
        <w:t>McCloud data collection exercise</w:t>
      </w:r>
      <w:r>
        <w:br/>
      </w:r>
      <w:r w:rsidR="001B33B3">
        <w:t xml:space="preserve">McCloud </w:t>
      </w:r>
      <w:r w:rsidR="00A43410">
        <w:t>d</w:t>
      </w:r>
      <w:r w:rsidR="001B33B3">
        <w:t xml:space="preserve">ata </w:t>
      </w:r>
      <w:r w:rsidR="00A43410">
        <w:t>c</w:t>
      </w:r>
      <w:r w:rsidR="001B33B3">
        <w:t xml:space="preserve">ollection </w:t>
      </w:r>
      <w:r w:rsidR="00A43410">
        <w:t>t</w:t>
      </w:r>
      <w:r w:rsidR="001B33B3">
        <w:t xml:space="preserve">emplate </w:t>
      </w:r>
      <w:r w:rsidR="00A43410">
        <w:t>n</w:t>
      </w:r>
      <w:r w:rsidR="001B33B3">
        <w:t>otes</w:t>
      </w:r>
    </w:p>
    <w:p w14:paraId="6448E8E8" w14:textId="1052C1FD" w:rsidR="00C2015A" w:rsidRDefault="007C2D99" w:rsidP="00E64BB2">
      <w:pPr>
        <w:pStyle w:val="Heading2"/>
        <w:rPr>
          <w:rFonts w:asciiTheme="minorHAnsi" w:eastAsiaTheme="minorEastAsia" w:hAnsiTheme="minorHAnsi"/>
          <w:noProof/>
          <w:color w:val="auto"/>
          <w:sz w:val="22"/>
          <w:lang w:eastAsia="en-GB"/>
        </w:rPr>
      </w:pPr>
      <w:bookmarkStart w:id="0" w:name="_Toc46153296"/>
      <w:r>
        <w:t>Index</w:t>
      </w:r>
      <w:bookmarkEnd w:id="0"/>
      <w:r w:rsidR="00C2015A">
        <w:rPr>
          <w:rFonts w:eastAsiaTheme="minorHAnsi" w:cstheme="minorBidi"/>
          <w:b w:val="0"/>
          <w:color w:val="3B3838" w:themeColor="background2" w:themeShade="40"/>
          <w:sz w:val="24"/>
          <w:szCs w:val="22"/>
        </w:rPr>
        <w:fldChar w:fldCharType="begin"/>
      </w:r>
      <w:r w:rsidR="00C2015A">
        <w:rPr>
          <w:rFonts w:eastAsiaTheme="minorHAnsi" w:cstheme="minorBidi"/>
          <w:b w:val="0"/>
          <w:color w:val="3B3838" w:themeColor="background2" w:themeShade="40"/>
          <w:sz w:val="24"/>
          <w:szCs w:val="22"/>
        </w:rPr>
        <w:instrText xml:space="preserve"> TOC \o "2-4" \h \z \u </w:instrText>
      </w:r>
      <w:r w:rsidR="00C2015A">
        <w:rPr>
          <w:rFonts w:eastAsiaTheme="minorHAnsi" w:cstheme="minorBidi"/>
          <w:b w:val="0"/>
          <w:color w:val="3B3838" w:themeColor="background2" w:themeShade="40"/>
          <w:sz w:val="24"/>
          <w:szCs w:val="22"/>
        </w:rPr>
        <w:fldChar w:fldCharType="separate"/>
      </w:r>
      <w:hyperlink w:anchor="_Toc46153296" w:history="1"/>
    </w:p>
    <w:p w14:paraId="5C1C04EA" w14:textId="1253E80C" w:rsidR="00C2015A" w:rsidRDefault="000A316F">
      <w:pPr>
        <w:pStyle w:val="TOC2"/>
        <w:rPr>
          <w:rFonts w:asciiTheme="minorHAnsi" w:eastAsiaTheme="minorEastAsia" w:hAnsiTheme="minorHAnsi"/>
          <w:noProof/>
          <w:color w:val="auto"/>
          <w:sz w:val="22"/>
          <w:lang w:eastAsia="en-GB"/>
        </w:rPr>
      </w:pPr>
      <w:hyperlink w:anchor="_Toc46153297" w:history="1">
        <w:r w:rsidR="00C2015A" w:rsidRPr="00AC72F2">
          <w:rPr>
            <w:rStyle w:val="Hyperlink"/>
            <w:noProof/>
          </w:rPr>
          <w:t>Introduction</w:t>
        </w:r>
        <w:r w:rsidR="00C2015A">
          <w:rPr>
            <w:noProof/>
            <w:webHidden/>
          </w:rPr>
          <w:tab/>
        </w:r>
        <w:r w:rsidR="00C2015A">
          <w:rPr>
            <w:noProof/>
            <w:webHidden/>
          </w:rPr>
          <w:fldChar w:fldCharType="begin"/>
        </w:r>
        <w:r w:rsidR="00C2015A">
          <w:rPr>
            <w:noProof/>
            <w:webHidden/>
          </w:rPr>
          <w:instrText xml:space="preserve"> PAGEREF _Toc46153297 \h </w:instrText>
        </w:r>
        <w:r w:rsidR="00C2015A">
          <w:rPr>
            <w:noProof/>
            <w:webHidden/>
          </w:rPr>
        </w:r>
        <w:r w:rsidR="00C2015A">
          <w:rPr>
            <w:noProof/>
            <w:webHidden/>
          </w:rPr>
          <w:fldChar w:fldCharType="separate"/>
        </w:r>
        <w:r w:rsidR="00C2015A">
          <w:rPr>
            <w:noProof/>
            <w:webHidden/>
          </w:rPr>
          <w:t>2</w:t>
        </w:r>
        <w:r w:rsidR="00C2015A">
          <w:rPr>
            <w:noProof/>
            <w:webHidden/>
          </w:rPr>
          <w:fldChar w:fldCharType="end"/>
        </w:r>
      </w:hyperlink>
    </w:p>
    <w:p w14:paraId="39F56FC8" w14:textId="040F20BC" w:rsidR="00C2015A" w:rsidRDefault="000A316F">
      <w:pPr>
        <w:pStyle w:val="TOC2"/>
        <w:rPr>
          <w:rFonts w:asciiTheme="minorHAnsi" w:eastAsiaTheme="minorEastAsia" w:hAnsiTheme="minorHAnsi"/>
          <w:noProof/>
          <w:color w:val="auto"/>
          <w:sz w:val="22"/>
          <w:lang w:eastAsia="en-GB"/>
        </w:rPr>
      </w:pPr>
      <w:hyperlink w:anchor="_Toc46153298" w:history="1">
        <w:r w:rsidR="00C2015A" w:rsidRPr="00AC72F2">
          <w:rPr>
            <w:rStyle w:val="Hyperlink"/>
            <w:noProof/>
          </w:rPr>
          <w:t>Data upload</w:t>
        </w:r>
        <w:r w:rsidR="00C2015A">
          <w:rPr>
            <w:noProof/>
            <w:webHidden/>
          </w:rPr>
          <w:tab/>
        </w:r>
        <w:r w:rsidR="00C2015A">
          <w:rPr>
            <w:noProof/>
            <w:webHidden/>
          </w:rPr>
          <w:fldChar w:fldCharType="begin"/>
        </w:r>
        <w:r w:rsidR="00C2015A">
          <w:rPr>
            <w:noProof/>
            <w:webHidden/>
          </w:rPr>
          <w:instrText xml:space="preserve"> PAGEREF _Toc46153298 \h </w:instrText>
        </w:r>
        <w:r w:rsidR="00C2015A">
          <w:rPr>
            <w:noProof/>
            <w:webHidden/>
          </w:rPr>
        </w:r>
        <w:r w:rsidR="00C2015A">
          <w:rPr>
            <w:noProof/>
            <w:webHidden/>
          </w:rPr>
          <w:fldChar w:fldCharType="separate"/>
        </w:r>
        <w:r w:rsidR="00C2015A">
          <w:rPr>
            <w:noProof/>
            <w:webHidden/>
          </w:rPr>
          <w:t>2</w:t>
        </w:r>
        <w:r w:rsidR="00C2015A">
          <w:rPr>
            <w:noProof/>
            <w:webHidden/>
          </w:rPr>
          <w:fldChar w:fldCharType="end"/>
        </w:r>
      </w:hyperlink>
    </w:p>
    <w:bookmarkStart w:id="1" w:name="_GoBack"/>
    <w:bookmarkEnd w:id="1"/>
    <w:p w14:paraId="17CE1F47" w14:textId="31282873" w:rsidR="00C2015A" w:rsidRDefault="000A316F">
      <w:pPr>
        <w:pStyle w:val="TOC2"/>
        <w:rPr>
          <w:rFonts w:asciiTheme="minorHAnsi" w:eastAsiaTheme="minorEastAsia" w:hAnsiTheme="minorHAnsi"/>
          <w:noProof/>
          <w:color w:val="auto"/>
          <w:sz w:val="22"/>
          <w:lang w:eastAsia="en-GB"/>
        </w:rPr>
      </w:pPr>
      <w:r>
        <w:fldChar w:fldCharType="begin"/>
      </w:r>
      <w:r>
        <w:instrText xml:space="preserve"> HYPERLINK \l "_Toc46153299" </w:instrText>
      </w:r>
      <w:r>
        <w:fldChar w:fldCharType="separate"/>
      </w:r>
      <w:r w:rsidR="00C2015A" w:rsidRPr="00AC72F2">
        <w:rPr>
          <w:rStyle w:val="Hyperlink"/>
          <w:noProof/>
        </w:rPr>
        <w:t>Data collection</w:t>
      </w:r>
      <w:r w:rsidR="00C2015A">
        <w:rPr>
          <w:noProof/>
          <w:webHidden/>
        </w:rPr>
        <w:tab/>
      </w:r>
      <w:r w:rsidR="00C2015A">
        <w:rPr>
          <w:noProof/>
          <w:webHidden/>
        </w:rPr>
        <w:fldChar w:fldCharType="begin"/>
      </w:r>
      <w:r w:rsidR="00C2015A">
        <w:rPr>
          <w:noProof/>
          <w:webHidden/>
        </w:rPr>
        <w:instrText xml:space="preserve"> PAGEREF _Toc46153299 \h </w:instrText>
      </w:r>
      <w:r w:rsidR="00C2015A">
        <w:rPr>
          <w:noProof/>
          <w:webHidden/>
        </w:rPr>
      </w:r>
      <w:r w:rsidR="00C2015A">
        <w:rPr>
          <w:noProof/>
          <w:webHidden/>
        </w:rPr>
        <w:fldChar w:fldCharType="separate"/>
      </w:r>
      <w:r w:rsidR="00C2015A">
        <w:rPr>
          <w:noProof/>
          <w:webHidden/>
        </w:rPr>
        <w:t>2</w:t>
      </w:r>
      <w:r w:rsidR="00C2015A">
        <w:rPr>
          <w:noProof/>
          <w:webHidden/>
        </w:rPr>
        <w:fldChar w:fldCharType="end"/>
      </w:r>
      <w:r>
        <w:rPr>
          <w:noProof/>
        </w:rPr>
        <w:fldChar w:fldCharType="end"/>
      </w:r>
    </w:p>
    <w:p w14:paraId="5992B58B" w14:textId="2FF4B294" w:rsidR="00C2015A" w:rsidRDefault="000A316F">
      <w:pPr>
        <w:pStyle w:val="TOC2"/>
        <w:rPr>
          <w:rFonts w:asciiTheme="minorHAnsi" w:eastAsiaTheme="minorEastAsia" w:hAnsiTheme="minorHAnsi"/>
          <w:noProof/>
          <w:color w:val="auto"/>
          <w:sz w:val="22"/>
          <w:lang w:eastAsia="en-GB"/>
        </w:rPr>
      </w:pPr>
      <w:hyperlink w:anchor="_Toc46153300" w:history="1">
        <w:r w:rsidR="00C2015A" w:rsidRPr="00AC72F2">
          <w:rPr>
            <w:rStyle w:val="Hyperlink"/>
            <w:noProof/>
          </w:rPr>
          <w:t>The 80/20 rule</w:t>
        </w:r>
        <w:r w:rsidR="00C2015A">
          <w:rPr>
            <w:noProof/>
            <w:webHidden/>
          </w:rPr>
          <w:tab/>
        </w:r>
        <w:r w:rsidR="00C2015A">
          <w:rPr>
            <w:noProof/>
            <w:webHidden/>
          </w:rPr>
          <w:fldChar w:fldCharType="begin"/>
        </w:r>
        <w:r w:rsidR="00C2015A">
          <w:rPr>
            <w:noProof/>
            <w:webHidden/>
          </w:rPr>
          <w:instrText xml:space="preserve"> PAGEREF _Toc46153300 \h </w:instrText>
        </w:r>
        <w:r w:rsidR="00C2015A">
          <w:rPr>
            <w:noProof/>
            <w:webHidden/>
          </w:rPr>
        </w:r>
        <w:r w:rsidR="00C2015A">
          <w:rPr>
            <w:noProof/>
            <w:webHidden/>
          </w:rPr>
          <w:fldChar w:fldCharType="separate"/>
        </w:r>
        <w:r w:rsidR="00C2015A">
          <w:rPr>
            <w:noProof/>
            <w:webHidden/>
          </w:rPr>
          <w:t>2</w:t>
        </w:r>
        <w:r w:rsidR="00C2015A">
          <w:rPr>
            <w:noProof/>
            <w:webHidden/>
          </w:rPr>
          <w:fldChar w:fldCharType="end"/>
        </w:r>
      </w:hyperlink>
    </w:p>
    <w:p w14:paraId="6C4B6BA9" w14:textId="439A8D97" w:rsidR="00C2015A" w:rsidRDefault="000A316F">
      <w:pPr>
        <w:pStyle w:val="TOC2"/>
        <w:rPr>
          <w:rFonts w:asciiTheme="minorHAnsi" w:eastAsiaTheme="minorEastAsia" w:hAnsiTheme="minorHAnsi"/>
          <w:noProof/>
          <w:color w:val="auto"/>
          <w:sz w:val="22"/>
          <w:lang w:eastAsia="en-GB"/>
        </w:rPr>
      </w:pPr>
      <w:hyperlink w:anchor="_Toc46153301" w:history="1">
        <w:r w:rsidR="00C2015A" w:rsidRPr="00AC72F2">
          <w:rPr>
            <w:rStyle w:val="Hyperlink"/>
            <w:noProof/>
          </w:rPr>
          <w:t>Variable-time and casual members</w:t>
        </w:r>
        <w:r w:rsidR="00C2015A">
          <w:rPr>
            <w:noProof/>
            <w:webHidden/>
          </w:rPr>
          <w:tab/>
        </w:r>
        <w:r w:rsidR="00C2015A">
          <w:rPr>
            <w:noProof/>
            <w:webHidden/>
          </w:rPr>
          <w:fldChar w:fldCharType="begin"/>
        </w:r>
        <w:r w:rsidR="00C2015A">
          <w:rPr>
            <w:noProof/>
            <w:webHidden/>
          </w:rPr>
          <w:instrText xml:space="preserve"> PAGEREF _Toc46153301 \h </w:instrText>
        </w:r>
        <w:r w:rsidR="00C2015A">
          <w:rPr>
            <w:noProof/>
            <w:webHidden/>
          </w:rPr>
        </w:r>
        <w:r w:rsidR="00C2015A">
          <w:rPr>
            <w:noProof/>
            <w:webHidden/>
          </w:rPr>
          <w:fldChar w:fldCharType="separate"/>
        </w:r>
        <w:r w:rsidR="00C2015A">
          <w:rPr>
            <w:noProof/>
            <w:webHidden/>
          </w:rPr>
          <w:t>3</w:t>
        </w:r>
        <w:r w:rsidR="00C2015A">
          <w:rPr>
            <w:noProof/>
            <w:webHidden/>
          </w:rPr>
          <w:fldChar w:fldCharType="end"/>
        </w:r>
      </w:hyperlink>
    </w:p>
    <w:p w14:paraId="246E2E41" w14:textId="418712EF" w:rsidR="00C2015A" w:rsidRDefault="000A316F">
      <w:pPr>
        <w:pStyle w:val="TOC2"/>
        <w:rPr>
          <w:rFonts w:asciiTheme="minorHAnsi" w:eastAsiaTheme="minorEastAsia" w:hAnsiTheme="minorHAnsi"/>
          <w:noProof/>
          <w:color w:val="auto"/>
          <w:sz w:val="22"/>
          <w:lang w:eastAsia="en-GB"/>
        </w:rPr>
      </w:pPr>
      <w:hyperlink w:anchor="_Toc46153302" w:history="1">
        <w:r w:rsidR="00C2015A" w:rsidRPr="00AC72F2">
          <w:rPr>
            <w:rStyle w:val="Hyperlink"/>
            <w:noProof/>
          </w:rPr>
          <w:t>McCloud L</w:t>
        </w:r>
        <w:r w:rsidR="00C2015A" w:rsidRPr="00AC72F2">
          <w:rPr>
            <w:rStyle w:val="Hyperlink"/>
            <w:noProof/>
            <w:spacing w:val="-80"/>
          </w:rPr>
          <w:t> </w:t>
        </w:r>
        <w:r w:rsidR="00C2015A" w:rsidRPr="00AC72F2">
          <w:rPr>
            <w:rStyle w:val="Hyperlink"/>
            <w:noProof/>
          </w:rPr>
          <w:t>G</w:t>
        </w:r>
        <w:r w:rsidR="00C2015A" w:rsidRPr="00AC72F2">
          <w:rPr>
            <w:rStyle w:val="Hyperlink"/>
            <w:noProof/>
            <w:spacing w:val="-80"/>
          </w:rPr>
          <w:t> </w:t>
        </w:r>
        <w:r w:rsidR="00C2015A" w:rsidRPr="00AC72F2">
          <w:rPr>
            <w:rStyle w:val="Hyperlink"/>
            <w:noProof/>
          </w:rPr>
          <w:t>P</w:t>
        </w:r>
        <w:r w:rsidR="00C2015A" w:rsidRPr="00AC72F2">
          <w:rPr>
            <w:rStyle w:val="Hyperlink"/>
            <w:noProof/>
            <w:spacing w:val="-80"/>
          </w:rPr>
          <w:t> </w:t>
        </w:r>
        <w:r w:rsidR="00C2015A" w:rsidRPr="00AC72F2">
          <w:rPr>
            <w:rStyle w:val="Hyperlink"/>
            <w:noProof/>
          </w:rPr>
          <w:t>S data collection notes</w:t>
        </w:r>
        <w:r w:rsidR="00C2015A">
          <w:rPr>
            <w:noProof/>
            <w:webHidden/>
          </w:rPr>
          <w:tab/>
        </w:r>
        <w:r w:rsidR="00C2015A">
          <w:rPr>
            <w:noProof/>
            <w:webHidden/>
          </w:rPr>
          <w:fldChar w:fldCharType="begin"/>
        </w:r>
        <w:r w:rsidR="00C2015A">
          <w:rPr>
            <w:noProof/>
            <w:webHidden/>
          </w:rPr>
          <w:instrText xml:space="preserve"> PAGEREF _Toc46153302 \h </w:instrText>
        </w:r>
        <w:r w:rsidR="00C2015A">
          <w:rPr>
            <w:noProof/>
            <w:webHidden/>
          </w:rPr>
        </w:r>
        <w:r w:rsidR="00C2015A">
          <w:rPr>
            <w:noProof/>
            <w:webHidden/>
          </w:rPr>
          <w:fldChar w:fldCharType="separate"/>
        </w:r>
        <w:r w:rsidR="00C2015A">
          <w:rPr>
            <w:noProof/>
            <w:webHidden/>
          </w:rPr>
          <w:t>4</w:t>
        </w:r>
        <w:r w:rsidR="00C2015A">
          <w:rPr>
            <w:noProof/>
            <w:webHidden/>
          </w:rPr>
          <w:fldChar w:fldCharType="end"/>
        </w:r>
      </w:hyperlink>
    </w:p>
    <w:p w14:paraId="31F130D5" w14:textId="5C834F5E" w:rsidR="00C2015A" w:rsidRDefault="000A316F">
      <w:pPr>
        <w:pStyle w:val="TOC3"/>
        <w:tabs>
          <w:tab w:val="right" w:leader="dot" w:pos="9016"/>
        </w:tabs>
        <w:rPr>
          <w:rFonts w:asciiTheme="minorHAnsi" w:eastAsiaTheme="minorEastAsia" w:hAnsiTheme="minorHAnsi"/>
          <w:noProof/>
          <w:color w:val="auto"/>
          <w:sz w:val="22"/>
          <w:lang w:eastAsia="en-GB"/>
        </w:rPr>
      </w:pPr>
      <w:hyperlink w:anchor="_Toc46153303" w:history="1">
        <w:r w:rsidR="00C2015A" w:rsidRPr="00AC72F2">
          <w:rPr>
            <w:rStyle w:val="Hyperlink"/>
            <w:noProof/>
          </w:rPr>
          <w:t>What is meant by part-time hours data?</w:t>
        </w:r>
        <w:r w:rsidR="00C2015A">
          <w:rPr>
            <w:noProof/>
            <w:webHidden/>
          </w:rPr>
          <w:tab/>
        </w:r>
        <w:r w:rsidR="00C2015A">
          <w:rPr>
            <w:noProof/>
            <w:webHidden/>
          </w:rPr>
          <w:fldChar w:fldCharType="begin"/>
        </w:r>
        <w:r w:rsidR="00C2015A">
          <w:rPr>
            <w:noProof/>
            <w:webHidden/>
          </w:rPr>
          <w:instrText xml:space="preserve"> PAGEREF _Toc46153303 \h </w:instrText>
        </w:r>
        <w:r w:rsidR="00C2015A">
          <w:rPr>
            <w:noProof/>
            <w:webHidden/>
          </w:rPr>
        </w:r>
        <w:r w:rsidR="00C2015A">
          <w:rPr>
            <w:noProof/>
            <w:webHidden/>
          </w:rPr>
          <w:fldChar w:fldCharType="separate"/>
        </w:r>
        <w:r w:rsidR="00C2015A">
          <w:rPr>
            <w:noProof/>
            <w:webHidden/>
          </w:rPr>
          <w:t>4</w:t>
        </w:r>
        <w:r w:rsidR="00C2015A">
          <w:rPr>
            <w:noProof/>
            <w:webHidden/>
          </w:rPr>
          <w:fldChar w:fldCharType="end"/>
        </w:r>
      </w:hyperlink>
    </w:p>
    <w:p w14:paraId="0CEB1E38" w14:textId="55967D5F" w:rsidR="00C2015A" w:rsidRDefault="000A316F">
      <w:pPr>
        <w:pStyle w:val="TOC3"/>
        <w:tabs>
          <w:tab w:val="right" w:leader="dot" w:pos="9016"/>
        </w:tabs>
        <w:rPr>
          <w:rFonts w:asciiTheme="minorHAnsi" w:eastAsiaTheme="minorEastAsia" w:hAnsiTheme="minorHAnsi"/>
          <w:noProof/>
          <w:color w:val="auto"/>
          <w:sz w:val="22"/>
          <w:lang w:eastAsia="en-GB"/>
        </w:rPr>
      </w:pPr>
      <w:hyperlink w:anchor="_Toc46153304" w:history="1">
        <w:r w:rsidR="00C2015A" w:rsidRPr="00AC72F2">
          <w:rPr>
            <w:rStyle w:val="Hyperlink"/>
            <w:noProof/>
          </w:rPr>
          <w:t>What is meant by service break data?</w:t>
        </w:r>
        <w:r w:rsidR="00C2015A">
          <w:rPr>
            <w:noProof/>
            <w:webHidden/>
          </w:rPr>
          <w:tab/>
        </w:r>
        <w:r w:rsidR="00C2015A">
          <w:rPr>
            <w:noProof/>
            <w:webHidden/>
          </w:rPr>
          <w:fldChar w:fldCharType="begin"/>
        </w:r>
        <w:r w:rsidR="00C2015A">
          <w:rPr>
            <w:noProof/>
            <w:webHidden/>
          </w:rPr>
          <w:instrText xml:space="preserve"> PAGEREF _Toc46153304 \h </w:instrText>
        </w:r>
        <w:r w:rsidR="00C2015A">
          <w:rPr>
            <w:noProof/>
            <w:webHidden/>
          </w:rPr>
        </w:r>
        <w:r w:rsidR="00C2015A">
          <w:rPr>
            <w:noProof/>
            <w:webHidden/>
          </w:rPr>
          <w:fldChar w:fldCharType="separate"/>
        </w:r>
        <w:r w:rsidR="00C2015A">
          <w:rPr>
            <w:noProof/>
            <w:webHidden/>
          </w:rPr>
          <w:t>8</w:t>
        </w:r>
        <w:r w:rsidR="00C2015A">
          <w:rPr>
            <w:noProof/>
            <w:webHidden/>
          </w:rPr>
          <w:fldChar w:fldCharType="end"/>
        </w:r>
      </w:hyperlink>
    </w:p>
    <w:p w14:paraId="32F2FEB8" w14:textId="56E25D95" w:rsidR="00C2015A" w:rsidRDefault="000A316F">
      <w:pPr>
        <w:pStyle w:val="TOC2"/>
        <w:rPr>
          <w:rFonts w:asciiTheme="minorHAnsi" w:eastAsiaTheme="minorEastAsia" w:hAnsiTheme="minorHAnsi"/>
          <w:noProof/>
          <w:color w:val="auto"/>
          <w:sz w:val="22"/>
          <w:lang w:eastAsia="en-GB"/>
        </w:rPr>
      </w:pPr>
      <w:hyperlink w:anchor="_Toc46153305" w:history="1">
        <w:r w:rsidR="00C2015A" w:rsidRPr="00AC72F2">
          <w:rPr>
            <w:rStyle w:val="Hyperlink"/>
            <w:noProof/>
          </w:rPr>
          <w:t>Disclaimer</w:t>
        </w:r>
        <w:r w:rsidR="00C2015A">
          <w:rPr>
            <w:noProof/>
            <w:webHidden/>
          </w:rPr>
          <w:tab/>
        </w:r>
        <w:r w:rsidR="00C2015A">
          <w:rPr>
            <w:noProof/>
            <w:webHidden/>
          </w:rPr>
          <w:fldChar w:fldCharType="begin"/>
        </w:r>
        <w:r w:rsidR="00C2015A">
          <w:rPr>
            <w:noProof/>
            <w:webHidden/>
          </w:rPr>
          <w:instrText xml:space="preserve"> PAGEREF _Toc46153305 \h </w:instrText>
        </w:r>
        <w:r w:rsidR="00C2015A">
          <w:rPr>
            <w:noProof/>
            <w:webHidden/>
          </w:rPr>
        </w:r>
        <w:r w:rsidR="00C2015A">
          <w:rPr>
            <w:noProof/>
            <w:webHidden/>
          </w:rPr>
          <w:fldChar w:fldCharType="separate"/>
        </w:r>
        <w:r w:rsidR="00C2015A">
          <w:rPr>
            <w:noProof/>
            <w:webHidden/>
          </w:rPr>
          <w:t>24</w:t>
        </w:r>
        <w:r w:rsidR="00C2015A">
          <w:rPr>
            <w:noProof/>
            <w:webHidden/>
          </w:rPr>
          <w:fldChar w:fldCharType="end"/>
        </w:r>
      </w:hyperlink>
    </w:p>
    <w:p w14:paraId="0994ECA3" w14:textId="36A9956D" w:rsidR="00D138B3" w:rsidRDefault="00C2015A" w:rsidP="00823A17">
      <w:pPr>
        <w:sectPr w:rsidR="00D138B3">
          <w:footerReference w:type="default" r:id="rId12"/>
          <w:pgSz w:w="11906" w:h="16838"/>
          <w:pgMar w:top="1440" w:right="1440" w:bottom="1440" w:left="1440" w:header="708" w:footer="708" w:gutter="0"/>
          <w:cols w:space="708"/>
          <w:docGrid w:linePitch="360"/>
        </w:sectPr>
      </w:pPr>
      <w:r>
        <w:fldChar w:fldCharType="end"/>
      </w:r>
    </w:p>
    <w:p w14:paraId="7AEBA2F3" w14:textId="10442B19" w:rsidR="00165439" w:rsidRPr="00165439" w:rsidRDefault="00165439" w:rsidP="00EA27AF">
      <w:pPr>
        <w:pStyle w:val="Heading2"/>
      </w:pPr>
      <w:bookmarkStart w:id="2" w:name="_Toc46153297"/>
      <w:r>
        <w:lastRenderedPageBreak/>
        <w:t>Introduction</w:t>
      </w:r>
      <w:bookmarkEnd w:id="2"/>
    </w:p>
    <w:p w14:paraId="3CD72CBA" w14:textId="0659C837" w:rsidR="00001FF9" w:rsidRDefault="00165439" w:rsidP="000217B6">
      <w:pPr>
        <w:pStyle w:val="Style2"/>
      </w:pPr>
      <w:r w:rsidRPr="00165439">
        <w:t xml:space="preserve">This document </w:t>
      </w:r>
      <w:r w:rsidR="00A70878">
        <w:t xml:space="preserve">accompanies the McCloud </w:t>
      </w:r>
      <w:bookmarkStart w:id="3" w:name="_Hlk42863939"/>
      <w:r w:rsidR="00DF613F" w:rsidRPr="00CB1DE6">
        <w:t>L</w:t>
      </w:r>
      <w:r w:rsidR="00473E9B" w:rsidRPr="00473E9B">
        <w:rPr>
          <w:spacing w:val="-80"/>
        </w:rPr>
        <w:t> </w:t>
      </w:r>
      <w:r w:rsidR="00DF613F" w:rsidRPr="00CB1DE6">
        <w:t>G</w:t>
      </w:r>
      <w:r w:rsidR="00473E9B" w:rsidRPr="00473E9B">
        <w:rPr>
          <w:spacing w:val="-80"/>
        </w:rPr>
        <w:t> </w:t>
      </w:r>
      <w:r w:rsidR="00DF613F" w:rsidRPr="00CB1DE6">
        <w:t>P</w:t>
      </w:r>
      <w:r w:rsidR="00473E9B" w:rsidRPr="00473E9B">
        <w:rPr>
          <w:spacing w:val="-80"/>
        </w:rPr>
        <w:t> </w:t>
      </w:r>
      <w:r w:rsidR="00DF613F" w:rsidRPr="00CB1DE6">
        <w:t>S</w:t>
      </w:r>
      <w:r w:rsidR="00A70878">
        <w:t xml:space="preserve"> </w:t>
      </w:r>
      <w:bookmarkEnd w:id="3"/>
      <w:r w:rsidR="00A70878">
        <w:t>data collection template (excel spreadsheet</w:t>
      </w:r>
      <w:r w:rsidR="002B0777">
        <w:t>)</w:t>
      </w:r>
      <w:r w:rsidR="00014077">
        <w:t>, k</w:t>
      </w:r>
      <w:r w:rsidR="002B0777">
        <w:t>ey bullet points</w:t>
      </w:r>
      <w:r w:rsidR="007211AC">
        <w:t xml:space="preserve"> and Q</w:t>
      </w:r>
      <w:r w:rsidR="000C4184" w:rsidRPr="000C4184">
        <w:rPr>
          <w:spacing w:val="-80"/>
        </w:rPr>
        <w:t> </w:t>
      </w:r>
      <w:r w:rsidR="007211AC">
        <w:t>&amp;</w:t>
      </w:r>
      <w:r w:rsidR="000C4184" w:rsidRPr="000C4184">
        <w:rPr>
          <w:spacing w:val="-80"/>
        </w:rPr>
        <w:t> </w:t>
      </w:r>
      <w:r w:rsidR="007211AC">
        <w:t>A for employers</w:t>
      </w:r>
      <w:r w:rsidR="00A70878">
        <w:t xml:space="preserve">. </w:t>
      </w:r>
      <w:r w:rsidR="004C2BBC">
        <w:t>The notes</w:t>
      </w:r>
      <w:r w:rsidR="00A70878">
        <w:t xml:space="preserve"> </w:t>
      </w:r>
      <w:r w:rsidRPr="00165439">
        <w:t xml:space="preserve">contain </w:t>
      </w:r>
      <w:r w:rsidR="00001FF9">
        <w:t xml:space="preserve">a description of </w:t>
      </w:r>
      <w:r w:rsidR="00A70878">
        <w:t>each</w:t>
      </w:r>
      <w:r w:rsidR="00001FF9">
        <w:t xml:space="preserve"> </w:t>
      </w:r>
      <w:r w:rsidRPr="00165439">
        <w:t>data field</w:t>
      </w:r>
      <w:r w:rsidR="00A70878">
        <w:t>.</w:t>
      </w:r>
    </w:p>
    <w:p w14:paraId="55BE7FF4" w14:textId="77777777" w:rsidR="005E50AA" w:rsidRDefault="005E50AA" w:rsidP="005E50AA">
      <w:pPr>
        <w:pStyle w:val="Style2"/>
      </w:pPr>
      <w:r>
        <w:t>Within the template there are two worksheets titled:</w:t>
      </w:r>
    </w:p>
    <w:p w14:paraId="083F852B" w14:textId="1AF4A93C" w:rsidR="005E50AA" w:rsidRPr="000217B6" w:rsidRDefault="005E50AA" w:rsidP="005E50AA">
      <w:pPr>
        <w:pStyle w:val="ListParagraph"/>
        <w:numPr>
          <w:ilvl w:val="0"/>
          <w:numId w:val="4"/>
        </w:numPr>
      </w:pPr>
      <w:r w:rsidRPr="000217B6">
        <w:t>Part-time hours data</w:t>
      </w:r>
    </w:p>
    <w:p w14:paraId="07E467B7" w14:textId="77777777" w:rsidR="005E50AA" w:rsidRPr="000217B6" w:rsidRDefault="005E50AA" w:rsidP="005E50AA">
      <w:pPr>
        <w:pStyle w:val="ListParagraph"/>
        <w:numPr>
          <w:ilvl w:val="0"/>
          <w:numId w:val="4"/>
        </w:numPr>
      </w:pPr>
      <w:r w:rsidRPr="000217B6">
        <w:t>Service breaks data</w:t>
      </w:r>
    </w:p>
    <w:p w14:paraId="14517262" w14:textId="49A352BB" w:rsidR="009B78FA" w:rsidRDefault="009B78FA" w:rsidP="00AD1DF6">
      <w:pPr>
        <w:pStyle w:val="Heading2"/>
      </w:pPr>
      <w:bookmarkStart w:id="4" w:name="_Toc46153298"/>
      <w:r>
        <w:t>Data upload</w:t>
      </w:r>
      <w:bookmarkEnd w:id="4"/>
    </w:p>
    <w:p w14:paraId="1B3975BF" w14:textId="6AF89008" w:rsidR="009B78FA" w:rsidRDefault="009B78FA" w:rsidP="009B78FA">
      <w:pPr>
        <w:pStyle w:val="Style2"/>
      </w:pPr>
      <w:r w:rsidRPr="00914645">
        <w:rPr>
          <w:highlight w:val="yellow"/>
        </w:rPr>
        <w:t xml:space="preserve">Both Aquila Heywood and Civica are in the process of developing upload facilities that will allow administering authorities, or employers, to upload the hours and service break data directly to the pensions software system. Administering authorities </w:t>
      </w:r>
      <w:r w:rsidR="00914645" w:rsidRPr="00914645">
        <w:rPr>
          <w:highlight w:val="yellow"/>
        </w:rPr>
        <w:t>should</w:t>
      </w:r>
      <w:r w:rsidRPr="00914645">
        <w:rPr>
          <w:highlight w:val="yellow"/>
        </w:rPr>
        <w:t xml:space="preserve"> </w:t>
      </w:r>
      <w:r w:rsidR="006A2003">
        <w:rPr>
          <w:highlight w:val="yellow"/>
        </w:rPr>
        <w:t>customise</w:t>
      </w:r>
      <w:r w:rsidRPr="00914645">
        <w:rPr>
          <w:highlight w:val="yellow"/>
        </w:rPr>
        <w:t xml:space="preserve"> this section </w:t>
      </w:r>
      <w:r w:rsidR="00A04D49">
        <w:rPr>
          <w:highlight w:val="yellow"/>
        </w:rPr>
        <w:t xml:space="preserve">detailing </w:t>
      </w:r>
      <w:r w:rsidRPr="00914645">
        <w:rPr>
          <w:highlight w:val="yellow"/>
        </w:rPr>
        <w:t>how they wish the data to be uploaded to the pension</w:t>
      </w:r>
      <w:r w:rsidR="00914645" w:rsidRPr="00914645">
        <w:rPr>
          <w:highlight w:val="yellow"/>
        </w:rPr>
        <w:t xml:space="preserve"> software system.</w:t>
      </w:r>
    </w:p>
    <w:p w14:paraId="079B9E5C" w14:textId="6AF356AF" w:rsidR="00AD1DF6" w:rsidRDefault="00AD1DF6" w:rsidP="00AD1DF6">
      <w:pPr>
        <w:pStyle w:val="Heading2"/>
      </w:pPr>
      <w:bookmarkStart w:id="5" w:name="_Toc46153299"/>
      <w:r>
        <w:t>Data collection</w:t>
      </w:r>
      <w:bookmarkEnd w:id="5"/>
    </w:p>
    <w:p w14:paraId="305AA09A" w14:textId="6B7A0AAA" w:rsidR="0002376F" w:rsidRDefault="00637EDD" w:rsidP="00A249F2">
      <w:pPr>
        <w:pStyle w:val="Style2"/>
      </w:pPr>
      <w:r w:rsidRPr="00637EDD">
        <w:rPr>
          <w:highlight w:val="yellow"/>
        </w:rPr>
        <w:t>This section should be customised by administering authorities depending on which scheme they administer and what data they have already collected.</w:t>
      </w:r>
    </w:p>
    <w:p w14:paraId="16C0214D" w14:textId="537AA583" w:rsidR="004903F4" w:rsidRDefault="004903F4" w:rsidP="000217B6">
      <w:pPr>
        <w:pStyle w:val="Style2"/>
      </w:pPr>
      <w:r>
        <w:t>D</w:t>
      </w:r>
      <w:r w:rsidR="00157F31">
        <w:t>ata should be provided</w:t>
      </w:r>
      <w:r w:rsidR="000566E5">
        <w:t xml:space="preserve"> </w:t>
      </w:r>
      <w:r>
        <w:t xml:space="preserve">for all employees who were active members of the </w:t>
      </w:r>
      <w:r w:rsidR="00473E9B" w:rsidRPr="00CB1DE6">
        <w:t>L</w:t>
      </w:r>
      <w:r w:rsidR="00473E9B" w:rsidRPr="00473E9B">
        <w:rPr>
          <w:spacing w:val="-80"/>
        </w:rPr>
        <w:t> </w:t>
      </w:r>
      <w:r w:rsidR="00473E9B" w:rsidRPr="00CB1DE6">
        <w:t>G</w:t>
      </w:r>
      <w:r w:rsidR="00473E9B" w:rsidRPr="00473E9B">
        <w:rPr>
          <w:spacing w:val="-80"/>
        </w:rPr>
        <w:t> </w:t>
      </w:r>
      <w:r w:rsidR="00473E9B" w:rsidRPr="00CB1DE6">
        <w:t>P</w:t>
      </w:r>
      <w:r w:rsidR="00473E9B" w:rsidRPr="00473E9B">
        <w:rPr>
          <w:spacing w:val="-80"/>
        </w:rPr>
        <w:t> </w:t>
      </w:r>
      <w:r w:rsidR="00473E9B" w:rsidRPr="00CB1DE6">
        <w:t>S</w:t>
      </w:r>
      <w:r>
        <w:t xml:space="preserve"> on:</w:t>
      </w:r>
    </w:p>
    <w:p w14:paraId="5D352F04" w14:textId="4683A671" w:rsidR="004903F4" w:rsidRPr="00637EDD" w:rsidRDefault="004903F4" w:rsidP="004903F4">
      <w:pPr>
        <w:pStyle w:val="ListBullet"/>
      </w:pPr>
      <w:r w:rsidRPr="00637EDD">
        <w:t xml:space="preserve">1 April 2014 </w:t>
      </w:r>
      <w:r w:rsidR="00AD1DF6" w:rsidRPr="00637EDD">
        <w:t>or</w:t>
      </w:r>
      <w:r w:rsidRPr="00637EDD">
        <w:t xml:space="preserve"> </w:t>
      </w:r>
      <w:r w:rsidR="00AD1DF6" w:rsidRPr="00637EDD">
        <w:t xml:space="preserve">who were active </w:t>
      </w:r>
      <w:r w:rsidRPr="00637EDD">
        <w:t>any</w:t>
      </w:r>
      <w:r w:rsidR="00AD1DF6" w:rsidRPr="00637EDD">
        <w:t xml:space="preserve"> </w:t>
      </w:r>
      <w:r w:rsidRPr="00637EDD">
        <w:t xml:space="preserve">time </w:t>
      </w:r>
      <w:r w:rsidR="00AD1DF6" w:rsidRPr="00637EDD">
        <w:t>after this date</w:t>
      </w:r>
      <w:r w:rsidRPr="00637EDD">
        <w:t xml:space="preserve">, </w:t>
      </w:r>
      <w:r w:rsidR="00C0428A" w:rsidRPr="00637EDD">
        <w:t xml:space="preserve">for members of the </w:t>
      </w:r>
      <w:r w:rsidR="00473E9B" w:rsidRPr="00637EDD">
        <w:t>L</w:t>
      </w:r>
      <w:r w:rsidR="00473E9B" w:rsidRPr="00637EDD">
        <w:rPr>
          <w:spacing w:val="-80"/>
        </w:rPr>
        <w:t> </w:t>
      </w:r>
      <w:r w:rsidR="00473E9B" w:rsidRPr="00637EDD">
        <w:t>G</w:t>
      </w:r>
      <w:r w:rsidR="00473E9B" w:rsidRPr="00637EDD">
        <w:rPr>
          <w:spacing w:val="-80"/>
        </w:rPr>
        <w:t> </w:t>
      </w:r>
      <w:r w:rsidR="00473E9B" w:rsidRPr="00637EDD">
        <w:t>P</w:t>
      </w:r>
      <w:r w:rsidR="00473E9B" w:rsidRPr="00637EDD">
        <w:rPr>
          <w:spacing w:val="-80"/>
        </w:rPr>
        <w:t> </w:t>
      </w:r>
      <w:r w:rsidR="00473E9B" w:rsidRPr="00637EDD">
        <w:t>S</w:t>
      </w:r>
      <w:r w:rsidR="00C0428A" w:rsidRPr="00637EDD">
        <w:t xml:space="preserve"> in England &amp; Wales</w:t>
      </w:r>
      <w:r w:rsidRPr="00637EDD">
        <w:t>,</w:t>
      </w:r>
      <w:r w:rsidR="00C0428A" w:rsidRPr="00637EDD">
        <w:t xml:space="preserve"> or</w:t>
      </w:r>
    </w:p>
    <w:p w14:paraId="27F65053" w14:textId="75E6F124" w:rsidR="004903F4" w:rsidRPr="00637EDD" w:rsidRDefault="00C0428A" w:rsidP="004903F4">
      <w:pPr>
        <w:pStyle w:val="ListBullet"/>
      </w:pPr>
      <w:r w:rsidRPr="00637EDD">
        <w:t xml:space="preserve">1 April 2015 </w:t>
      </w:r>
      <w:r w:rsidR="00AD1DF6" w:rsidRPr="00637EDD">
        <w:t>or</w:t>
      </w:r>
      <w:r w:rsidR="004903F4" w:rsidRPr="00637EDD">
        <w:t xml:space="preserve"> </w:t>
      </w:r>
      <w:r w:rsidR="00AD1DF6" w:rsidRPr="00637EDD">
        <w:t>who were active an</w:t>
      </w:r>
      <w:r w:rsidR="004903F4" w:rsidRPr="00637EDD">
        <w:t>y</w:t>
      </w:r>
      <w:r w:rsidR="00AD1DF6" w:rsidRPr="00637EDD">
        <w:t xml:space="preserve"> </w:t>
      </w:r>
      <w:r w:rsidR="004903F4" w:rsidRPr="00637EDD">
        <w:t xml:space="preserve">time </w:t>
      </w:r>
      <w:r w:rsidR="00AD1DF6" w:rsidRPr="00637EDD">
        <w:t xml:space="preserve">after this date, </w:t>
      </w:r>
      <w:r w:rsidRPr="00637EDD">
        <w:t xml:space="preserve">for members of the </w:t>
      </w:r>
      <w:r w:rsidR="00473E9B" w:rsidRPr="00637EDD">
        <w:t>L</w:t>
      </w:r>
      <w:r w:rsidR="00473E9B" w:rsidRPr="00637EDD">
        <w:rPr>
          <w:spacing w:val="-80"/>
        </w:rPr>
        <w:t> </w:t>
      </w:r>
      <w:r w:rsidR="00473E9B" w:rsidRPr="00637EDD">
        <w:t>G</w:t>
      </w:r>
      <w:r w:rsidR="00473E9B" w:rsidRPr="00637EDD">
        <w:rPr>
          <w:spacing w:val="-80"/>
        </w:rPr>
        <w:t> </w:t>
      </w:r>
      <w:r w:rsidR="00473E9B" w:rsidRPr="00637EDD">
        <w:t>P</w:t>
      </w:r>
      <w:r w:rsidR="00473E9B" w:rsidRPr="00637EDD">
        <w:rPr>
          <w:spacing w:val="-80"/>
        </w:rPr>
        <w:t> </w:t>
      </w:r>
      <w:r w:rsidR="00473E9B" w:rsidRPr="00637EDD">
        <w:t>S</w:t>
      </w:r>
      <w:r w:rsidRPr="00637EDD">
        <w:t xml:space="preserve"> in Scotland and Northern Ireland</w:t>
      </w:r>
      <w:r w:rsidR="00AD1DF6" w:rsidRPr="00637EDD">
        <w:t>.</w:t>
      </w:r>
    </w:p>
    <w:p w14:paraId="080F6F15" w14:textId="37BDDE47" w:rsidR="005E50AA" w:rsidRDefault="00157F31" w:rsidP="000217B6">
      <w:pPr>
        <w:pStyle w:val="Style2"/>
      </w:pPr>
      <w:r>
        <w:t xml:space="preserve">in respect of each member to each year-end date. If the member left active membership of the scheme before the year-end </w:t>
      </w:r>
      <w:r w:rsidR="00256C4C">
        <w:t>date,</w:t>
      </w:r>
      <w:r>
        <w:t xml:space="preserve"> then to the date of leaving active membership.</w:t>
      </w:r>
      <w:r w:rsidR="00AD1DF6">
        <w:t xml:space="preserve"> Where the member leaves and re-joins active membership, this should be included on the excel spreadsheet.</w:t>
      </w:r>
    </w:p>
    <w:p w14:paraId="3D477076" w14:textId="293392D8" w:rsidR="006E014C" w:rsidRDefault="00924191" w:rsidP="00F80D07">
      <w:pPr>
        <w:pStyle w:val="Heading2"/>
      </w:pPr>
      <w:bookmarkStart w:id="6" w:name="_Toc46153300"/>
      <w:r>
        <w:t>The 80/20 rule</w:t>
      </w:r>
      <w:bookmarkEnd w:id="6"/>
    </w:p>
    <w:p w14:paraId="78B220F3" w14:textId="2D90FBD3" w:rsidR="00841FE0" w:rsidRDefault="00F80D07" w:rsidP="000217B6">
      <w:pPr>
        <w:pStyle w:val="Style2"/>
      </w:pPr>
      <w:r>
        <w:t xml:space="preserve">The McCloud </w:t>
      </w:r>
      <w:r w:rsidR="00473E9B" w:rsidRPr="00CB1DE6">
        <w:t>L</w:t>
      </w:r>
      <w:r w:rsidR="00473E9B" w:rsidRPr="00473E9B">
        <w:rPr>
          <w:spacing w:val="-80"/>
        </w:rPr>
        <w:t> </w:t>
      </w:r>
      <w:r w:rsidR="00473E9B" w:rsidRPr="00CB1DE6">
        <w:t>G</w:t>
      </w:r>
      <w:r w:rsidR="00473E9B" w:rsidRPr="00473E9B">
        <w:rPr>
          <w:spacing w:val="-80"/>
        </w:rPr>
        <w:t> </w:t>
      </w:r>
      <w:r w:rsidR="00473E9B" w:rsidRPr="00CB1DE6">
        <w:t>P</w:t>
      </w:r>
      <w:r w:rsidR="00473E9B" w:rsidRPr="00473E9B">
        <w:rPr>
          <w:spacing w:val="-80"/>
        </w:rPr>
        <w:t> </w:t>
      </w:r>
      <w:r w:rsidR="00473E9B" w:rsidRPr="00CB1DE6">
        <w:t>S</w:t>
      </w:r>
      <w:r>
        <w:t xml:space="preserve"> data collection template aims to make the data fields as generic as possible. It uses the </w:t>
      </w:r>
      <w:r w:rsidRPr="00F80D07">
        <w:t xml:space="preserve">Pareto Principle </w:t>
      </w:r>
      <w:r>
        <w:t>more commonly</w:t>
      </w:r>
      <w:r w:rsidRPr="00F80D07">
        <w:t xml:space="preserve"> called the 80/20 rule. The general point is that </w:t>
      </w:r>
      <w:r>
        <w:t xml:space="preserve">the template will collect </w:t>
      </w:r>
      <w:r w:rsidRPr="00F80D07">
        <w:t>80</w:t>
      </w:r>
      <w:r w:rsidR="00473E9B">
        <w:t xml:space="preserve"> per cent </w:t>
      </w:r>
      <w:r>
        <w:t>of the data leaving 20</w:t>
      </w:r>
      <w:r w:rsidR="00473E9B">
        <w:t xml:space="preserve"> per cent</w:t>
      </w:r>
      <w:r>
        <w:t xml:space="preserve"> that will need data manipulation. Consequently, i</w:t>
      </w:r>
      <w:r w:rsidRPr="00F80D07">
        <w:t>t</w:t>
      </w:r>
      <w:r>
        <w:t xml:space="preserve"> is envisaged that there will </w:t>
      </w:r>
      <w:r>
        <w:lastRenderedPageBreak/>
        <w:t>always need to be some form of data manipulation before the data can be uploaded to the pensions administration system.</w:t>
      </w:r>
    </w:p>
    <w:p w14:paraId="64A7126C" w14:textId="38D2F4AF" w:rsidR="008C57B2" w:rsidRDefault="008C57B2" w:rsidP="008C57B2">
      <w:pPr>
        <w:pStyle w:val="Heading2"/>
      </w:pPr>
      <w:bookmarkStart w:id="7" w:name="_Toc46153301"/>
      <w:r>
        <w:t xml:space="preserve">Variable-time </w:t>
      </w:r>
      <w:r w:rsidR="00EB6FBA">
        <w:t xml:space="preserve">and </w:t>
      </w:r>
      <w:r w:rsidR="007C2D99">
        <w:t>c</w:t>
      </w:r>
      <w:r>
        <w:t>asual members</w:t>
      </w:r>
      <w:bookmarkEnd w:id="7"/>
    </w:p>
    <w:p w14:paraId="787A94B8" w14:textId="29A3EAD7" w:rsidR="00DF613F" w:rsidRDefault="00EB6FBA" w:rsidP="000217B6">
      <w:pPr>
        <w:pStyle w:val="Style2"/>
      </w:pPr>
      <w:r>
        <w:t xml:space="preserve">A variable-time employee </w:t>
      </w:r>
      <w:r w:rsidR="00294B2B">
        <w:t>i</w:t>
      </w:r>
      <w:r>
        <w:t xml:space="preserve">s an employee whose </w:t>
      </w:r>
      <w:r w:rsidR="00861209">
        <w:t xml:space="preserve">contract of employment provides that they are a variable-time employee for LGPS purposes, and whose </w:t>
      </w:r>
      <w:r>
        <w:t>pay is calculated by reference to their duties</w:t>
      </w:r>
      <w:r w:rsidR="00F408B6">
        <w:t xml:space="preserve"> or</w:t>
      </w:r>
      <w:r>
        <w:t xml:space="preserve"> whose duties must only be performed on an occasional basis. A</w:t>
      </w:r>
      <w:r w:rsidR="00C7251C">
        <w:t xml:space="preserve"> part-time employee </w:t>
      </w:r>
      <w:r w:rsidR="00DF613F">
        <w:t>is not</w:t>
      </w:r>
      <w:r w:rsidR="00C7251C">
        <w:t xml:space="preserve"> a variable</w:t>
      </w:r>
      <w:r w:rsidR="00DF613F">
        <w:t>-</w:t>
      </w:r>
      <w:r w:rsidR="00C7251C">
        <w:t>time</w:t>
      </w:r>
      <w:r w:rsidR="00DF613F">
        <w:t xml:space="preserve"> employee.</w:t>
      </w:r>
    </w:p>
    <w:p w14:paraId="11A84EBB" w14:textId="77777777" w:rsidR="00DF613F" w:rsidRDefault="00DF613F" w:rsidP="000217B6">
      <w:pPr>
        <w:pStyle w:val="Style2"/>
        <w:rPr>
          <w:shd w:val="clear" w:color="auto" w:fill="FFFFFF"/>
        </w:rPr>
      </w:pPr>
      <w:r>
        <w:rPr>
          <w:shd w:val="clear" w:color="auto" w:fill="FFFFFF"/>
        </w:rPr>
        <w:t>Casual employment is where an employee is only guaranteed work when it is needed, and there is no expectation that there will be more work in the future. During periods when the employee is not working for the employer, the two parties have no active relationship, and neither one has any obligation toward the other. Casual employees are only compensated for time worked.</w:t>
      </w:r>
    </w:p>
    <w:p w14:paraId="6D8BDCFF" w14:textId="77777777" w:rsidR="000B4CC8" w:rsidRPr="000B4CC8" w:rsidRDefault="008C57B2" w:rsidP="00823A17">
      <w:pPr>
        <w:sectPr w:rsidR="000B4CC8" w:rsidRPr="000B4CC8">
          <w:pgSz w:w="11906" w:h="16838"/>
          <w:pgMar w:top="1440" w:right="1440" w:bottom="1440" w:left="1440" w:header="708" w:footer="708" w:gutter="0"/>
          <w:cols w:space="708"/>
          <w:docGrid w:linePitch="360"/>
        </w:sectPr>
      </w:pPr>
      <w:r>
        <w:t xml:space="preserve">  </w:t>
      </w:r>
    </w:p>
    <w:p w14:paraId="29AA24B7" w14:textId="128D888F" w:rsidR="009F0D95" w:rsidRDefault="009F0D95" w:rsidP="00245F93">
      <w:pPr>
        <w:pStyle w:val="Heading2"/>
        <w:tabs>
          <w:tab w:val="left" w:pos="8760"/>
        </w:tabs>
      </w:pPr>
      <w:bookmarkStart w:id="8" w:name="_Toc46153302"/>
      <w:r>
        <w:lastRenderedPageBreak/>
        <w:t xml:space="preserve">McCloud </w:t>
      </w:r>
      <w:r w:rsidR="00A43410">
        <w:t>L</w:t>
      </w:r>
      <w:r w:rsidR="00473E9B" w:rsidRPr="00473E9B">
        <w:rPr>
          <w:spacing w:val="-80"/>
        </w:rPr>
        <w:t> </w:t>
      </w:r>
      <w:r w:rsidR="00A43410">
        <w:t>G</w:t>
      </w:r>
      <w:r w:rsidR="00473E9B" w:rsidRPr="00473E9B">
        <w:rPr>
          <w:spacing w:val="-80"/>
        </w:rPr>
        <w:t> </w:t>
      </w:r>
      <w:r w:rsidR="00A43410">
        <w:t>P</w:t>
      </w:r>
      <w:r w:rsidR="00473E9B" w:rsidRPr="00473E9B">
        <w:rPr>
          <w:spacing w:val="-80"/>
        </w:rPr>
        <w:t> </w:t>
      </w:r>
      <w:r w:rsidR="00A43410">
        <w:t>S d</w:t>
      </w:r>
      <w:r>
        <w:t xml:space="preserve">ata </w:t>
      </w:r>
      <w:r w:rsidR="00A43410">
        <w:t>c</w:t>
      </w:r>
      <w:r>
        <w:t>ollection notes</w:t>
      </w:r>
      <w:bookmarkEnd w:id="8"/>
    </w:p>
    <w:p w14:paraId="0D003ABD" w14:textId="08D653C8" w:rsidR="00EF135F" w:rsidRDefault="00675BD5" w:rsidP="000217B6">
      <w:pPr>
        <w:pStyle w:val="Style2"/>
      </w:pPr>
      <w:r>
        <w:t xml:space="preserve">Tables 1, 2 and 3 provide examples of how to complete </w:t>
      </w:r>
      <w:r w:rsidR="000A1424">
        <w:t>data fields 15</w:t>
      </w:r>
      <w:r w:rsidR="00EF135F">
        <w:t xml:space="preserve"> or</w:t>
      </w:r>
      <w:r w:rsidR="000A1424">
        <w:t xml:space="preserve"> 15a</w:t>
      </w:r>
      <w:r w:rsidR="00EF135F">
        <w:t xml:space="preserve"> and</w:t>
      </w:r>
      <w:r w:rsidR="000A1424">
        <w:t xml:space="preserve"> 15b, 19</w:t>
      </w:r>
      <w:r w:rsidR="00EF135F">
        <w:t xml:space="preserve"> or</w:t>
      </w:r>
      <w:r w:rsidR="000A1424">
        <w:t xml:space="preserve"> 19a and 19b </w:t>
      </w:r>
      <w:r>
        <w:t>where the member is part-time or term-time.</w:t>
      </w:r>
    </w:p>
    <w:p w14:paraId="6F6A8558" w14:textId="6C50A9D9" w:rsidR="00245F93" w:rsidRDefault="009F0D95" w:rsidP="000217B6">
      <w:pPr>
        <w:pStyle w:val="Style2"/>
      </w:pPr>
      <w:r>
        <w:t xml:space="preserve">Table </w:t>
      </w:r>
      <w:r w:rsidR="0009251B">
        <w:t>4</w:t>
      </w:r>
      <w:r>
        <w:t xml:space="preserve"> sets out a description of </w:t>
      </w:r>
      <w:r w:rsidR="00A43410">
        <w:t xml:space="preserve">all the </w:t>
      </w:r>
      <w:r>
        <w:t xml:space="preserve">data </w:t>
      </w:r>
      <w:r w:rsidR="00A43410" w:rsidRPr="00712EAF">
        <w:t>fields (</w:t>
      </w:r>
      <w:r w:rsidR="0099331C">
        <w:t>1</w:t>
      </w:r>
      <w:r w:rsidRPr="00712EAF">
        <w:t xml:space="preserve"> to </w:t>
      </w:r>
      <w:r w:rsidR="00245F93">
        <w:t>2</w:t>
      </w:r>
      <w:r w:rsidR="00FF0454">
        <w:t>1</w:t>
      </w:r>
      <w:r w:rsidR="00A43410" w:rsidRPr="00712EAF">
        <w:t>)</w:t>
      </w:r>
      <w:r w:rsidRPr="00712EAF">
        <w:t>.</w:t>
      </w:r>
      <w:r>
        <w:t xml:space="preserve"> This is to help </w:t>
      </w:r>
      <w:r w:rsidR="00A43410">
        <w:t xml:space="preserve">employers and </w:t>
      </w:r>
      <w:r w:rsidR="00A141DB">
        <w:t>payroll providers</w:t>
      </w:r>
      <w:r>
        <w:t xml:space="preserve"> understand what </w:t>
      </w:r>
      <w:r w:rsidR="004178EA">
        <w:t xml:space="preserve">data </w:t>
      </w:r>
      <w:r w:rsidR="00A70878">
        <w:t>should be input to</w:t>
      </w:r>
      <w:r>
        <w:t xml:space="preserve"> each </w:t>
      </w:r>
      <w:r w:rsidR="00A141DB">
        <w:t>field</w:t>
      </w:r>
      <w:r>
        <w:t xml:space="preserve"> </w:t>
      </w:r>
      <w:r w:rsidR="00A141DB">
        <w:t>within</w:t>
      </w:r>
      <w:r>
        <w:t xml:space="preserve"> the </w:t>
      </w:r>
      <w:r w:rsidR="00A141DB">
        <w:t>template</w:t>
      </w:r>
      <w:r>
        <w:t>. It explains how the data should be formatted and what the expected values</w:t>
      </w:r>
      <w:r w:rsidR="00D61A03">
        <w:t xml:space="preserve"> are</w:t>
      </w:r>
      <w:r>
        <w:t>.</w:t>
      </w:r>
    </w:p>
    <w:p w14:paraId="6D0C69EF" w14:textId="249B13BB" w:rsidR="00245F93" w:rsidRDefault="009F0D95" w:rsidP="000217B6">
      <w:pPr>
        <w:pStyle w:val="Style2"/>
      </w:pPr>
      <w:r>
        <w:t xml:space="preserve">Data </w:t>
      </w:r>
      <w:r w:rsidR="00A43410">
        <w:t>fields</w:t>
      </w:r>
      <w:r>
        <w:t xml:space="preserve"> </w:t>
      </w:r>
      <w:r w:rsidR="0099331C">
        <w:t>1</w:t>
      </w:r>
      <w:r>
        <w:t xml:space="preserve"> to </w:t>
      </w:r>
      <w:r w:rsidR="00245F93">
        <w:t>1</w:t>
      </w:r>
      <w:r w:rsidR="00FF0454">
        <w:t>1</w:t>
      </w:r>
      <w:r>
        <w:t xml:space="preserve"> are generic to </w:t>
      </w:r>
      <w:r w:rsidR="0002098E">
        <w:t>all</w:t>
      </w:r>
      <w:r>
        <w:t xml:space="preserve"> worksheet</w:t>
      </w:r>
      <w:r w:rsidR="0002098E">
        <w:t>s</w:t>
      </w:r>
      <w:r>
        <w:t>.</w:t>
      </w:r>
      <w:r w:rsidR="00A141DB">
        <w:t xml:space="preserve"> They are needed to identify the individual on the pensions administration system and are required for all interfaces.</w:t>
      </w:r>
      <w:r w:rsidR="006F182B">
        <w:t xml:space="preserve"> </w:t>
      </w:r>
      <w:r w:rsidR="006F182B" w:rsidRPr="00320B67">
        <w:rPr>
          <w:highlight w:val="yellow"/>
        </w:rPr>
        <w:t>Administering authorities might need to adjust the generic data fields to account for local practices</w:t>
      </w:r>
      <w:r w:rsidR="006F182B">
        <w:t>.</w:t>
      </w:r>
    </w:p>
    <w:p w14:paraId="38BD71C6" w14:textId="6E47D6FF" w:rsidR="00245F93" w:rsidRDefault="006C58B8" w:rsidP="000217B6">
      <w:pPr>
        <w:pStyle w:val="Style2"/>
      </w:pPr>
      <w:r>
        <w:t>Where a member has more than one post, the template should be completed in respect of each post under the relevant payroll reference number.</w:t>
      </w:r>
    </w:p>
    <w:p w14:paraId="5FA6B40F" w14:textId="4C562503" w:rsidR="002B0777" w:rsidRDefault="002B0777" w:rsidP="002B0777">
      <w:pPr>
        <w:pStyle w:val="Style2"/>
      </w:pPr>
      <w:r>
        <w:t>Data fields 1</w:t>
      </w:r>
      <w:r w:rsidR="00FF0454">
        <w:t>2</w:t>
      </w:r>
      <w:r>
        <w:t xml:space="preserve"> to</w:t>
      </w:r>
      <w:r w:rsidR="005D301C">
        <w:t xml:space="preserve"> 15b and 16 to</w:t>
      </w:r>
      <w:r>
        <w:t xml:space="preserve"> 2</w:t>
      </w:r>
      <w:r w:rsidR="00FF0454">
        <w:t>1</w:t>
      </w:r>
      <w:r>
        <w:t xml:space="preserve"> are specific to each worksheet.</w:t>
      </w:r>
    </w:p>
    <w:p w14:paraId="69875475" w14:textId="43ADDCEC" w:rsidR="00FF0454" w:rsidRDefault="00B43C56" w:rsidP="00E27105">
      <w:pPr>
        <w:pStyle w:val="Heading3"/>
      </w:pPr>
      <w:bookmarkStart w:id="9" w:name="_Toc46153303"/>
      <w:r>
        <w:t>What is meant by p</w:t>
      </w:r>
      <w:r w:rsidR="00E27105" w:rsidRPr="00E27105">
        <w:t xml:space="preserve">art-time </w:t>
      </w:r>
      <w:r w:rsidR="00D138B3">
        <w:t xml:space="preserve">hours </w:t>
      </w:r>
      <w:r w:rsidR="00E27105" w:rsidRPr="00E27105">
        <w:t>data</w:t>
      </w:r>
      <w:r>
        <w:t>?</w:t>
      </w:r>
      <w:bookmarkEnd w:id="9"/>
    </w:p>
    <w:p w14:paraId="4B291044" w14:textId="5303E8B4" w:rsidR="001646D5" w:rsidRDefault="008D3856" w:rsidP="001646D5">
      <w:pPr>
        <w:pStyle w:val="Style2"/>
      </w:pPr>
      <w:r w:rsidRPr="007828E2">
        <w:rPr>
          <w:rStyle w:val="Style2Char"/>
        </w:rPr>
        <w:t>L</w:t>
      </w:r>
      <w:r w:rsidR="00740D59" w:rsidRPr="00740D59">
        <w:rPr>
          <w:rStyle w:val="Style2Char"/>
          <w:spacing w:val="-80"/>
        </w:rPr>
        <w:t> </w:t>
      </w:r>
      <w:r w:rsidRPr="007828E2">
        <w:rPr>
          <w:rStyle w:val="Style2Char"/>
        </w:rPr>
        <w:t>G</w:t>
      </w:r>
      <w:r w:rsidR="00740D59" w:rsidRPr="00740D59">
        <w:rPr>
          <w:rStyle w:val="Style2Char"/>
          <w:spacing w:val="-80"/>
        </w:rPr>
        <w:t> </w:t>
      </w:r>
      <w:r w:rsidRPr="007828E2">
        <w:rPr>
          <w:rStyle w:val="Style2Char"/>
        </w:rPr>
        <w:t>P</w:t>
      </w:r>
      <w:r w:rsidR="00740D59" w:rsidRPr="00740D59">
        <w:rPr>
          <w:rStyle w:val="Style2Char"/>
          <w:spacing w:val="-80"/>
        </w:rPr>
        <w:t> </w:t>
      </w:r>
      <w:r w:rsidRPr="007828E2">
        <w:rPr>
          <w:rStyle w:val="Style2Char"/>
        </w:rPr>
        <w:t xml:space="preserve">S regulations define a part-time employee as </w:t>
      </w:r>
      <w:r w:rsidR="007828E2" w:rsidRPr="007828E2">
        <w:rPr>
          <w:rStyle w:val="Style2Char"/>
        </w:rPr>
        <w:t>an</w:t>
      </w:r>
      <w:r w:rsidR="007828E2">
        <w:rPr>
          <w:rStyle w:val="Style2Char"/>
        </w:rPr>
        <w:t xml:space="preserve"> employee</w:t>
      </w:r>
      <w:r w:rsidR="007828E2" w:rsidRPr="007828E2">
        <w:rPr>
          <w:rStyle w:val="Style2Char"/>
        </w:rPr>
        <w:t xml:space="preserve"> who is neither a whole-time employee nor a variable-time employee</w:t>
      </w:r>
      <w:r w:rsidR="007828E2">
        <w:rPr>
          <w:rStyle w:val="Style2Char"/>
        </w:rPr>
        <w:t>. So</w:t>
      </w:r>
      <w:r w:rsidR="00044E97">
        <w:rPr>
          <w:rStyle w:val="Style2Char"/>
        </w:rPr>
        <w:t>,</w:t>
      </w:r>
      <w:r w:rsidR="007828E2">
        <w:rPr>
          <w:rStyle w:val="Style2Char"/>
        </w:rPr>
        <w:t xml:space="preserve"> this means for pension purposes any employee who does not work whole time and is not variable-time</w:t>
      </w:r>
      <w:r w:rsidR="00495693">
        <w:rPr>
          <w:rStyle w:val="Style2Char"/>
        </w:rPr>
        <w:t>,</w:t>
      </w:r>
      <w:r w:rsidR="007828E2">
        <w:rPr>
          <w:rStyle w:val="Style2Char"/>
        </w:rPr>
        <w:t xml:space="preserve"> is a part-time employee. This includes employees who work whole or part-time term-time.</w:t>
      </w:r>
      <w:r w:rsidR="001646D5" w:rsidRPr="001646D5">
        <w:t xml:space="preserve"> </w:t>
      </w:r>
      <w:r w:rsidR="008153E1">
        <w:t xml:space="preserve">Another point to </w:t>
      </w:r>
      <w:r w:rsidR="00D2537F">
        <w:t>consider is that t</w:t>
      </w:r>
      <w:r w:rsidR="001646D5">
        <w:t xml:space="preserve">he standard weekly working hours, holiday entitlement and </w:t>
      </w:r>
      <w:r w:rsidR="007829CA">
        <w:t xml:space="preserve">term-time </w:t>
      </w:r>
      <w:r w:rsidR="001646D5">
        <w:t>weeks per year</w:t>
      </w:r>
      <w:r w:rsidR="00846591">
        <w:t>,</w:t>
      </w:r>
      <w:r w:rsidR="001646D5">
        <w:t xml:space="preserve"> vary across employers</w:t>
      </w:r>
      <w:r w:rsidR="00D2537F">
        <w:t xml:space="preserve"> within the scheme</w:t>
      </w:r>
      <w:r w:rsidR="004E1FD2">
        <w:t>.</w:t>
      </w:r>
    </w:p>
    <w:p w14:paraId="57A44E14" w14:textId="45AACFE7" w:rsidR="006F774D" w:rsidRPr="006F774D" w:rsidRDefault="006F774D" w:rsidP="006F774D">
      <w:pPr>
        <w:pStyle w:val="Style2"/>
      </w:pPr>
      <w:r>
        <w:t xml:space="preserve">Each </w:t>
      </w:r>
      <w:r w:rsidRPr="006F774D">
        <w:t xml:space="preserve">time the member’s </w:t>
      </w:r>
      <w:r>
        <w:t>part-time percentage or</w:t>
      </w:r>
      <w:r w:rsidRPr="006F774D">
        <w:t xml:space="preserve"> fraction changes</w:t>
      </w:r>
      <w:r w:rsidR="00D96671">
        <w:t xml:space="preserve"> a new service line of data should be included to the data collection template. T</w:t>
      </w:r>
      <w:r w:rsidRPr="006F774D">
        <w:t xml:space="preserve">his will generally be when </w:t>
      </w:r>
      <w:r w:rsidR="00D96671">
        <w:t>a member</w:t>
      </w:r>
      <w:r w:rsidRPr="006F774D">
        <w:t xml:space="preserve"> change</w:t>
      </w:r>
      <w:r w:rsidR="00D96671">
        <w:t>s</w:t>
      </w:r>
      <w:r w:rsidRPr="006F774D">
        <w:t xml:space="preserve"> their working hours, </w:t>
      </w:r>
      <w:r w:rsidR="003926AF">
        <w:t>though</w:t>
      </w:r>
      <w:r w:rsidRPr="006F774D">
        <w:t xml:space="preserve"> it may also occur when they achieve a certain amount of continuous service and therefore an increased holiday entitlement.</w:t>
      </w:r>
    </w:p>
    <w:p w14:paraId="59276086" w14:textId="05274266" w:rsidR="007828E2" w:rsidRDefault="00FF78B1" w:rsidP="007828E2">
      <w:pPr>
        <w:pStyle w:val="leglisttextstandard"/>
        <w:spacing w:line="360" w:lineRule="atLeast"/>
        <w:rPr>
          <w:rStyle w:val="Style2Char"/>
        </w:rPr>
      </w:pPr>
      <w:r w:rsidRPr="004133B3">
        <w:rPr>
          <w:rStyle w:val="Style2Char"/>
          <w:highlight w:val="yellow"/>
        </w:rPr>
        <w:lastRenderedPageBreak/>
        <w:t xml:space="preserve">If your administering authority does not account </w:t>
      </w:r>
      <w:r w:rsidR="00F714FB">
        <w:rPr>
          <w:rStyle w:val="Style2Char"/>
          <w:highlight w:val="yellow"/>
        </w:rPr>
        <w:t>for</w:t>
      </w:r>
      <w:r w:rsidRPr="004133B3">
        <w:rPr>
          <w:rStyle w:val="Style2Char"/>
          <w:highlight w:val="yellow"/>
        </w:rPr>
        <w:t xml:space="preserve"> term</w:t>
      </w:r>
      <w:r w:rsidR="004133B3" w:rsidRPr="004133B3">
        <w:rPr>
          <w:rStyle w:val="Style2Char"/>
          <w:highlight w:val="yellow"/>
        </w:rPr>
        <w:t>-</w:t>
      </w:r>
      <w:r w:rsidRPr="004133B3">
        <w:rPr>
          <w:rStyle w:val="Style2Char"/>
          <w:highlight w:val="yellow"/>
        </w:rPr>
        <w:t>time</w:t>
      </w:r>
      <w:r w:rsidR="004133B3" w:rsidRPr="004133B3">
        <w:rPr>
          <w:rStyle w:val="Style2Char"/>
          <w:highlight w:val="yellow"/>
        </w:rPr>
        <w:t xml:space="preserve"> </w:t>
      </w:r>
      <w:r w:rsidR="007A7F19">
        <w:rPr>
          <w:rStyle w:val="Style2Char"/>
          <w:highlight w:val="yellow"/>
        </w:rPr>
        <w:t>w</w:t>
      </w:r>
      <w:r w:rsidR="0008076C">
        <w:rPr>
          <w:rStyle w:val="Style2Char"/>
          <w:highlight w:val="yellow"/>
        </w:rPr>
        <w:t>eeks in</w:t>
      </w:r>
      <w:r w:rsidR="001C16E3">
        <w:rPr>
          <w:rStyle w:val="Style2Char"/>
          <w:highlight w:val="yellow"/>
        </w:rPr>
        <w:t xml:space="preserve"> </w:t>
      </w:r>
      <w:r w:rsidR="009A6937">
        <w:rPr>
          <w:rStyle w:val="Style2Char"/>
          <w:highlight w:val="yellow"/>
        </w:rPr>
        <w:t xml:space="preserve">hours data, you will need to </w:t>
      </w:r>
      <w:r w:rsidR="00F714FB">
        <w:rPr>
          <w:rStyle w:val="Style2Char"/>
          <w:highlight w:val="yellow"/>
        </w:rPr>
        <w:t xml:space="preserve">adjust </w:t>
      </w:r>
      <w:r w:rsidR="00B27302">
        <w:rPr>
          <w:rStyle w:val="Style2Char"/>
          <w:highlight w:val="yellow"/>
        </w:rPr>
        <w:t>t</w:t>
      </w:r>
      <w:r w:rsidR="004133B3" w:rsidRPr="004133B3">
        <w:rPr>
          <w:rStyle w:val="Style2Char"/>
          <w:highlight w:val="yellow"/>
        </w:rPr>
        <w:t>hese notes</w:t>
      </w:r>
      <w:r w:rsidR="00B27302">
        <w:rPr>
          <w:rStyle w:val="Style2Char"/>
          <w:highlight w:val="yellow"/>
        </w:rPr>
        <w:t xml:space="preserve"> (together with the notes </w:t>
      </w:r>
      <w:r w:rsidR="00650DC4">
        <w:rPr>
          <w:rStyle w:val="Style2Char"/>
          <w:highlight w:val="yellow"/>
        </w:rPr>
        <w:t>in the data template fields)</w:t>
      </w:r>
      <w:r w:rsidR="004133B3" w:rsidRPr="004133B3">
        <w:rPr>
          <w:rStyle w:val="Style2Char"/>
          <w:highlight w:val="yellow"/>
        </w:rPr>
        <w:t xml:space="preserve"> </w:t>
      </w:r>
      <w:r w:rsidR="004133B3" w:rsidRPr="00B27302">
        <w:rPr>
          <w:rStyle w:val="Style2Char"/>
          <w:highlight w:val="yellow"/>
        </w:rPr>
        <w:t xml:space="preserve">to </w:t>
      </w:r>
      <w:r w:rsidR="00B27302" w:rsidRPr="00B27302">
        <w:rPr>
          <w:rStyle w:val="Style2Char"/>
          <w:highlight w:val="yellow"/>
        </w:rPr>
        <w:t>remove reference to term-time working</w:t>
      </w:r>
      <w:r w:rsidR="004133B3">
        <w:rPr>
          <w:rStyle w:val="Style2Char"/>
        </w:rPr>
        <w:t>.</w:t>
      </w:r>
    </w:p>
    <w:p w14:paraId="36048E8B" w14:textId="72579423" w:rsidR="007828E2" w:rsidRDefault="007828E2" w:rsidP="00044E97">
      <w:pPr>
        <w:pStyle w:val="Style2"/>
      </w:pPr>
      <w:r w:rsidRPr="00602531">
        <w:rPr>
          <w:b/>
          <w:bCs/>
        </w:rPr>
        <w:t>Example 1</w:t>
      </w:r>
      <w:r>
        <w:t xml:space="preserve"> - member works 18 hours part-time and their whole time equivalent is 36 hours</w:t>
      </w:r>
      <w:r w:rsidR="00E645A3">
        <w:t>. T</w:t>
      </w:r>
      <w:r w:rsidR="00044E97">
        <w:t>he data fields should be completed as follows:</w:t>
      </w:r>
    </w:p>
    <w:p w14:paraId="53ACA9DA" w14:textId="38D511D4" w:rsidR="00602531" w:rsidRPr="00767E14" w:rsidRDefault="00602531" w:rsidP="008F3C2C">
      <w:pPr>
        <w:pStyle w:val="Style2"/>
        <w:rPr>
          <w:b/>
          <w:bCs/>
          <w:i/>
          <w:iCs/>
          <w:color w:val="538135" w:themeColor="accent6" w:themeShade="BF"/>
        </w:rPr>
      </w:pPr>
      <w:r w:rsidRPr="00767E14">
        <w:rPr>
          <w:b/>
          <w:bCs/>
          <w:i/>
          <w:iCs/>
          <w:color w:val="538135" w:themeColor="accent6" w:themeShade="BF"/>
        </w:rPr>
        <w:t xml:space="preserve">Table </w:t>
      </w:r>
      <w:r w:rsidR="001A1767" w:rsidRPr="00767E14">
        <w:rPr>
          <w:b/>
          <w:bCs/>
          <w:i/>
          <w:iCs/>
          <w:color w:val="538135" w:themeColor="accent6" w:themeShade="BF"/>
        </w:rPr>
        <w:fldChar w:fldCharType="begin"/>
      </w:r>
      <w:r w:rsidR="001A1767" w:rsidRPr="00767E14">
        <w:rPr>
          <w:b/>
          <w:bCs/>
          <w:i/>
          <w:iCs/>
          <w:color w:val="538135" w:themeColor="accent6" w:themeShade="BF"/>
        </w:rPr>
        <w:instrText xml:space="preserve"> SEQ Table \* ARABIC </w:instrText>
      </w:r>
      <w:r w:rsidR="001A1767" w:rsidRPr="00767E14">
        <w:rPr>
          <w:b/>
          <w:bCs/>
          <w:i/>
          <w:iCs/>
          <w:color w:val="538135" w:themeColor="accent6" w:themeShade="BF"/>
        </w:rPr>
        <w:fldChar w:fldCharType="separate"/>
      </w:r>
      <w:r w:rsidR="00B8745C" w:rsidRPr="00767E14">
        <w:rPr>
          <w:b/>
          <w:bCs/>
          <w:i/>
          <w:iCs/>
          <w:noProof/>
          <w:color w:val="538135" w:themeColor="accent6" w:themeShade="BF"/>
        </w:rPr>
        <w:t>1</w:t>
      </w:r>
      <w:r w:rsidR="001A1767" w:rsidRPr="00767E14">
        <w:rPr>
          <w:b/>
          <w:bCs/>
          <w:i/>
          <w:iCs/>
          <w:color w:val="538135" w:themeColor="accent6" w:themeShade="BF"/>
        </w:rPr>
        <w:fldChar w:fldCharType="end"/>
      </w:r>
      <w:r w:rsidRPr="00767E14">
        <w:rPr>
          <w:b/>
          <w:bCs/>
          <w:i/>
          <w:iCs/>
          <w:color w:val="538135" w:themeColor="accent6" w:themeShade="BF"/>
        </w:rPr>
        <w:t xml:space="preserve"> - part-time data example 1</w:t>
      </w:r>
    </w:p>
    <w:tbl>
      <w:tblPr>
        <w:tblStyle w:val="TableGrid"/>
        <w:tblW w:w="5000" w:type="pct"/>
        <w:tblLook w:val="04A0" w:firstRow="1" w:lastRow="0" w:firstColumn="1" w:lastColumn="0" w:noHBand="0" w:noVBand="1"/>
      </w:tblPr>
      <w:tblGrid>
        <w:gridCol w:w="2325"/>
        <w:gridCol w:w="2325"/>
        <w:gridCol w:w="2325"/>
        <w:gridCol w:w="2325"/>
        <w:gridCol w:w="2324"/>
        <w:gridCol w:w="2324"/>
      </w:tblGrid>
      <w:tr w:rsidR="001C2741" w14:paraId="1BD593A6" w14:textId="77777777" w:rsidTr="00580784">
        <w:trPr>
          <w:cantSplit/>
          <w:tblHeader/>
        </w:trPr>
        <w:tc>
          <w:tcPr>
            <w:tcW w:w="833" w:type="pct"/>
            <w:shd w:val="clear" w:color="auto" w:fill="E2EFD9" w:themeFill="accent6" w:themeFillTint="33"/>
          </w:tcPr>
          <w:p w14:paraId="1274F780" w14:textId="77777777" w:rsidR="001C2741" w:rsidRDefault="001C2741" w:rsidP="007B0F42">
            <w:pPr>
              <w:pStyle w:val="BodyText"/>
            </w:pPr>
          </w:p>
        </w:tc>
        <w:tc>
          <w:tcPr>
            <w:tcW w:w="833" w:type="pct"/>
            <w:shd w:val="clear" w:color="auto" w:fill="E2EFD9" w:themeFill="accent6" w:themeFillTint="33"/>
          </w:tcPr>
          <w:p w14:paraId="2C47AB5D" w14:textId="24DAF85B" w:rsidR="001C2741" w:rsidRPr="00985F8B" w:rsidRDefault="001C2741" w:rsidP="007B0F42">
            <w:pPr>
              <w:pStyle w:val="BodyText"/>
              <w:jc w:val="center"/>
              <w:rPr>
                <w:b/>
                <w:bCs/>
              </w:rPr>
            </w:pPr>
            <w:r w:rsidRPr="00985F8B">
              <w:rPr>
                <w:b/>
                <w:bCs/>
              </w:rPr>
              <w:t>Dat</w:t>
            </w:r>
            <w:r w:rsidR="00F026C4">
              <w:rPr>
                <w:b/>
                <w:bCs/>
              </w:rPr>
              <w:t>a</w:t>
            </w:r>
            <w:r w:rsidRPr="00985F8B">
              <w:rPr>
                <w:b/>
                <w:bCs/>
              </w:rPr>
              <w:t xml:space="preserve"> field 14</w:t>
            </w:r>
          </w:p>
        </w:tc>
        <w:tc>
          <w:tcPr>
            <w:tcW w:w="833" w:type="pct"/>
            <w:shd w:val="clear" w:color="auto" w:fill="E2EFD9" w:themeFill="accent6" w:themeFillTint="33"/>
          </w:tcPr>
          <w:p w14:paraId="5485DBA9" w14:textId="4C09DA0D" w:rsidR="001C2741" w:rsidRPr="00985F8B" w:rsidRDefault="001C2741" w:rsidP="00CA53B2">
            <w:pPr>
              <w:pStyle w:val="BodyText"/>
              <w:jc w:val="center"/>
              <w:rPr>
                <w:b/>
                <w:bCs/>
              </w:rPr>
            </w:pPr>
            <w:r w:rsidRPr="00985F8B">
              <w:rPr>
                <w:b/>
                <w:bCs/>
              </w:rPr>
              <w:t>Data fields 15 &amp; 19</w:t>
            </w:r>
            <w:r>
              <w:rPr>
                <w:b/>
                <w:bCs/>
              </w:rPr>
              <w:t xml:space="preserve"> – </w:t>
            </w:r>
            <w:r w:rsidRPr="00985F8B">
              <w:rPr>
                <w:b/>
                <w:bCs/>
              </w:rPr>
              <w:t>only to be completed if data fields 15</w:t>
            </w:r>
            <w:r>
              <w:rPr>
                <w:b/>
                <w:bCs/>
              </w:rPr>
              <w:t>a &amp; 15b,</w:t>
            </w:r>
            <w:r w:rsidRPr="00985F8B">
              <w:rPr>
                <w:b/>
                <w:bCs/>
              </w:rPr>
              <w:t xml:space="preserve"> 19</w:t>
            </w:r>
            <w:r>
              <w:rPr>
                <w:b/>
                <w:bCs/>
              </w:rPr>
              <w:t>a &amp; 19b are</w:t>
            </w:r>
            <w:r w:rsidRPr="00985F8B">
              <w:rPr>
                <w:b/>
                <w:bCs/>
              </w:rPr>
              <w:t xml:space="preserve"> left blank</w:t>
            </w:r>
          </w:p>
        </w:tc>
        <w:tc>
          <w:tcPr>
            <w:tcW w:w="833" w:type="pct"/>
            <w:vMerge w:val="restart"/>
            <w:shd w:val="clear" w:color="auto" w:fill="E2EFD9" w:themeFill="accent6" w:themeFillTint="33"/>
            <w:vAlign w:val="center"/>
          </w:tcPr>
          <w:p w14:paraId="4C96ACCB" w14:textId="04235E28" w:rsidR="001C2741" w:rsidRPr="00985F8B" w:rsidRDefault="001C2741" w:rsidP="001C2741">
            <w:pPr>
              <w:pStyle w:val="BodyText"/>
              <w:jc w:val="center"/>
              <w:rPr>
                <w:b/>
                <w:bCs/>
              </w:rPr>
            </w:pPr>
            <w:r>
              <w:rPr>
                <w:b/>
                <w:bCs/>
              </w:rPr>
              <w:t xml:space="preserve">OR </w:t>
            </w:r>
          </w:p>
        </w:tc>
        <w:tc>
          <w:tcPr>
            <w:tcW w:w="833" w:type="pct"/>
            <w:shd w:val="clear" w:color="auto" w:fill="E2EFD9" w:themeFill="accent6" w:themeFillTint="33"/>
          </w:tcPr>
          <w:p w14:paraId="2E48CA2C" w14:textId="2BE6B411" w:rsidR="001C2741" w:rsidRPr="00985F8B" w:rsidRDefault="001C2741" w:rsidP="00CA53B2">
            <w:pPr>
              <w:pStyle w:val="BodyText"/>
              <w:jc w:val="center"/>
              <w:rPr>
                <w:b/>
                <w:bCs/>
              </w:rPr>
            </w:pPr>
            <w:r w:rsidRPr="00985F8B">
              <w:rPr>
                <w:b/>
                <w:bCs/>
              </w:rPr>
              <w:t xml:space="preserve">Data fields 15a &amp; 19a </w:t>
            </w:r>
            <w:r>
              <w:rPr>
                <w:b/>
                <w:bCs/>
              </w:rPr>
              <w:t xml:space="preserve">- </w:t>
            </w:r>
            <w:r w:rsidRPr="00985F8B">
              <w:rPr>
                <w:b/>
                <w:bCs/>
              </w:rPr>
              <w:t xml:space="preserve">only to be completed if data fields 15 </w:t>
            </w:r>
            <w:r>
              <w:rPr>
                <w:b/>
                <w:bCs/>
              </w:rPr>
              <w:t>&amp;</w:t>
            </w:r>
            <w:r w:rsidRPr="00985F8B">
              <w:rPr>
                <w:b/>
                <w:bCs/>
              </w:rPr>
              <w:t xml:space="preserve"> 19 </w:t>
            </w:r>
            <w:r>
              <w:rPr>
                <w:b/>
                <w:bCs/>
              </w:rPr>
              <w:t>are</w:t>
            </w:r>
            <w:r w:rsidRPr="00985F8B">
              <w:rPr>
                <w:b/>
                <w:bCs/>
              </w:rPr>
              <w:t xml:space="preserve"> left blank</w:t>
            </w:r>
          </w:p>
        </w:tc>
        <w:tc>
          <w:tcPr>
            <w:tcW w:w="833" w:type="pct"/>
            <w:shd w:val="clear" w:color="auto" w:fill="E2EFD9" w:themeFill="accent6" w:themeFillTint="33"/>
          </w:tcPr>
          <w:p w14:paraId="3980C36A" w14:textId="2FE655CB" w:rsidR="001C2741" w:rsidRPr="00985F8B" w:rsidRDefault="001C2741" w:rsidP="00CA53B2">
            <w:pPr>
              <w:pStyle w:val="BodyText"/>
              <w:jc w:val="center"/>
              <w:rPr>
                <w:b/>
                <w:bCs/>
              </w:rPr>
            </w:pPr>
            <w:r w:rsidRPr="00985F8B">
              <w:rPr>
                <w:b/>
                <w:bCs/>
              </w:rPr>
              <w:t>Data fields 15b &amp; 19b</w:t>
            </w:r>
            <w:r>
              <w:rPr>
                <w:b/>
                <w:bCs/>
              </w:rPr>
              <w:t xml:space="preserve"> -</w:t>
            </w:r>
            <w:r w:rsidRPr="00985F8B">
              <w:rPr>
                <w:b/>
                <w:bCs/>
              </w:rPr>
              <w:t xml:space="preserve"> only to be completed if data fields 15 &amp; 19 </w:t>
            </w:r>
            <w:r>
              <w:rPr>
                <w:b/>
                <w:bCs/>
              </w:rPr>
              <w:t>are</w:t>
            </w:r>
            <w:r w:rsidRPr="00985F8B">
              <w:rPr>
                <w:b/>
                <w:bCs/>
              </w:rPr>
              <w:t xml:space="preserve"> left blank</w:t>
            </w:r>
          </w:p>
        </w:tc>
      </w:tr>
      <w:tr w:rsidR="001C2741" w14:paraId="54430CC2" w14:textId="77777777" w:rsidTr="00580784">
        <w:trPr>
          <w:cantSplit/>
        </w:trPr>
        <w:tc>
          <w:tcPr>
            <w:tcW w:w="833" w:type="pct"/>
          </w:tcPr>
          <w:p w14:paraId="6B8E0E7C" w14:textId="157C1264" w:rsidR="001C2741" w:rsidRPr="00C95150" w:rsidRDefault="001C2741" w:rsidP="008F3C2C">
            <w:pPr>
              <w:pStyle w:val="BodyText"/>
              <w:rPr>
                <w:b/>
                <w:bCs/>
              </w:rPr>
            </w:pPr>
            <w:r w:rsidRPr="00C95150">
              <w:rPr>
                <w:b/>
                <w:bCs/>
              </w:rPr>
              <w:t>Example 1</w:t>
            </w:r>
          </w:p>
        </w:tc>
        <w:tc>
          <w:tcPr>
            <w:tcW w:w="833" w:type="pct"/>
          </w:tcPr>
          <w:p w14:paraId="43CE9A51" w14:textId="1040FB3E" w:rsidR="001C2741" w:rsidRDefault="001C2741" w:rsidP="008F3C2C">
            <w:pPr>
              <w:pStyle w:val="BodyText"/>
              <w:jc w:val="center"/>
            </w:pPr>
            <w:r>
              <w:t>P</w:t>
            </w:r>
          </w:p>
        </w:tc>
        <w:tc>
          <w:tcPr>
            <w:tcW w:w="833" w:type="pct"/>
          </w:tcPr>
          <w:p w14:paraId="6802E539" w14:textId="32763C4F" w:rsidR="001C2741" w:rsidRDefault="001C2741" w:rsidP="008F3C2C">
            <w:pPr>
              <w:pStyle w:val="BodyText"/>
              <w:jc w:val="center"/>
            </w:pPr>
            <w:r>
              <w:t>50.00</w:t>
            </w:r>
          </w:p>
        </w:tc>
        <w:tc>
          <w:tcPr>
            <w:tcW w:w="833" w:type="pct"/>
            <w:vMerge/>
          </w:tcPr>
          <w:p w14:paraId="083DFD33" w14:textId="77777777" w:rsidR="001C2741" w:rsidRDefault="001C2741" w:rsidP="008F3C2C">
            <w:pPr>
              <w:pStyle w:val="BodyText"/>
              <w:jc w:val="center"/>
            </w:pPr>
          </w:p>
        </w:tc>
        <w:tc>
          <w:tcPr>
            <w:tcW w:w="833" w:type="pct"/>
          </w:tcPr>
          <w:p w14:paraId="5220A6B4" w14:textId="5C2EBE0E" w:rsidR="001C2741" w:rsidRDefault="001C2741" w:rsidP="008F3C2C">
            <w:pPr>
              <w:pStyle w:val="BodyText"/>
              <w:jc w:val="center"/>
            </w:pPr>
            <w:r>
              <w:t>18</w:t>
            </w:r>
          </w:p>
        </w:tc>
        <w:tc>
          <w:tcPr>
            <w:tcW w:w="833" w:type="pct"/>
          </w:tcPr>
          <w:p w14:paraId="49A82FEA" w14:textId="1F521D6E" w:rsidR="001C2741" w:rsidRDefault="001C2741" w:rsidP="008F3C2C">
            <w:pPr>
              <w:pStyle w:val="BodyText"/>
              <w:jc w:val="center"/>
            </w:pPr>
            <w:r>
              <w:t>36</w:t>
            </w:r>
          </w:p>
        </w:tc>
      </w:tr>
    </w:tbl>
    <w:p w14:paraId="77FF578B" w14:textId="77777777" w:rsidR="004F144E" w:rsidRDefault="004F144E" w:rsidP="00940EC6">
      <w:pPr>
        <w:pStyle w:val="Style2"/>
      </w:pPr>
    </w:p>
    <w:p w14:paraId="6D0A7D11" w14:textId="06CC6CD5" w:rsidR="00BB5980" w:rsidRDefault="00227E21" w:rsidP="00BB5980">
      <w:pPr>
        <w:pStyle w:val="Style2"/>
      </w:pPr>
      <w:r w:rsidRPr="00940EC6">
        <w:t>E</w:t>
      </w:r>
      <w:r w:rsidR="007478D7" w:rsidRPr="00940EC6">
        <w:t>xamples</w:t>
      </w:r>
      <w:r w:rsidRPr="00940EC6">
        <w:t xml:space="preserve"> </w:t>
      </w:r>
      <w:r w:rsidR="00466C25">
        <w:t>2</w:t>
      </w:r>
      <w:r w:rsidRPr="00940EC6">
        <w:t xml:space="preserve"> and </w:t>
      </w:r>
      <w:r w:rsidR="00466C25">
        <w:t>3</w:t>
      </w:r>
      <w:r w:rsidR="007478D7" w:rsidRPr="00940EC6">
        <w:t xml:space="preserve"> look at</w:t>
      </w:r>
      <w:r w:rsidRPr="00940EC6">
        <w:t xml:space="preserve"> </w:t>
      </w:r>
      <w:r w:rsidR="00940EC6">
        <w:t>a</w:t>
      </w:r>
      <w:r w:rsidRPr="00940EC6">
        <w:t xml:space="preserve"> </w:t>
      </w:r>
      <w:r w:rsidR="00AB741F">
        <w:t>couple</w:t>
      </w:r>
      <w:r w:rsidRPr="00940EC6">
        <w:t xml:space="preserve"> of ways the part-time hours can be </w:t>
      </w:r>
      <w:r w:rsidR="00602531" w:rsidRPr="00940EC6">
        <w:t>calculated</w:t>
      </w:r>
      <w:r w:rsidRPr="00940EC6">
        <w:t xml:space="preserve"> when a member works term-time.</w:t>
      </w:r>
      <w:r w:rsidR="00602531" w:rsidRPr="00940EC6">
        <w:t xml:space="preserve"> </w:t>
      </w:r>
      <w:r w:rsidR="00642DDC">
        <w:t>These are not the only ways in which the term-time calculation can be performed</w:t>
      </w:r>
      <w:r w:rsidR="008C0ADD">
        <w:t>.</w:t>
      </w:r>
      <w:r w:rsidR="00FF7AC2">
        <w:t xml:space="preserve"> </w:t>
      </w:r>
      <w:r w:rsidR="002B2CCD">
        <w:t>Whatever method is used to perform</w:t>
      </w:r>
      <w:r w:rsidR="00FF7AC2">
        <w:t xml:space="preserve"> the calculation the result should </w:t>
      </w:r>
      <w:r w:rsidR="00473AB9">
        <w:t>be</w:t>
      </w:r>
      <w:r w:rsidR="00FF7AC2">
        <w:t xml:space="preserve"> </w:t>
      </w:r>
      <w:r w:rsidR="00473AB9">
        <w:t xml:space="preserve">a percentage or fraction </w:t>
      </w:r>
      <w:r w:rsidR="00FC0579">
        <w:t>of equivalent value</w:t>
      </w:r>
      <w:r w:rsidR="00473AB9">
        <w:t xml:space="preserve"> (</w:t>
      </w:r>
      <w:proofErr w:type="spellStart"/>
      <w:r w:rsidR="00473AB9">
        <w:t>eg</w:t>
      </w:r>
      <w:proofErr w:type="spellEnd"/>
      <w:r w:rsidR="00473AB9">
        <w:t xml:space="preserve"> 50 percent or </w:t>
      </w:r>
      <w:r w:rsidR="0024189C">
        <w:t>17.5/37</w:t>
      </w:r>
      <w:r w:rsidR="00977ED4">
        <w:t>.00</w:t>
      </w:r>
      <w:r w:rsidR="0024189C">
        <w:t xml:space="preserve"> – </w:t>
      </w:r>
      <w:r w:rsidR="00977ED4">
        <w:t>both figures amount to the same value)</w:t>
      </w:r>
      <w:r w:rsidR="00473AB9">
        <w:t>.</w:t>
      </w:r>
      <w:r w:rsidR="00642DDC">
        <w:t xml:space="preserve"> </w:t>
      </w:r>
      <w:r w:rsidR="00602531" w:rsidRPr="00940EC6">
        <w:t>You will notice that regardless of the methodology used in examples</w:t>
      </w:r>
      <w:r w:rsidR="00977ED4">
        <w:t xml:space="preserve"> 2 and 3,</w:t>
      </w:r>
      <w:r w:rsidR="00602531" w:rsidRPr="00940EC6">
        <w:t xml:space="preserve"> the outcome </w:t>
      </w:r>
      <w:r w:rsidR="00153DE0">
        <w:t xml:space="preserve">within </w:t>
      </w:r>
      <w:r w:rsidR="00602531" w:rsidRPr="00940EC6">
        <w:t>each example is the same. Therefore, t</w:t>
      </w:r>
      <w:r w:rsidRPr="00940EC6">
        <w:t xml:space="preserve">his template does not instruct employers how to calculate </w:t>
      </w:r>
      <w:r w:rsidR="00602531" w:rsidRPr="00940EC6">
        <w:t>the content of the data fields</w:t>
      </w:r>
      <w:r w:rsidRPr="00940EC6">
        <w:t xml:space="preserve">, it merely provides examples on how </w:t>
      </w:r>
      <w:r w:rsidR="00602531" w:rsidRPr="00940EC6">
        <w:t>they can be derived</w:t>
      </w:r>
      <w:r w:rsidRPr="00940EC6">
        <w:t>.</w:t>
      </w:r>
    </w:p>
    <w:p w14:paraId="7F6F7B86" w14:textId="441EF8FC" w:rsidR="00044E97" w:rsidRDefault="00044E97" w:rsidP="00044E97">
      <w:pPr>
        <w:pStyle w:val="Style2"/>
      </w:pPr>
      <w:r w:rsidRPr="00227E21">
        <w:rPr>
          <w:b/>
          <w:bCs/>
        </w:rPr>
        <w:t>Example 2</w:t>
      </w:r>
      <w:r>
        <w:t xml:space="preserve"> – member works 36 hours whole-time over </w:t>
      </w:r>
      <w:r w:rsidR="00227E21">
        <w:t xml:space="preserve">40 weeks term-time which is increased to </w:t>
      </w:r>
      <w:r>
        <w:t>45.4 weeks term-time</w:t>
      </w:r>
      <w:r w:rsidR="00227E21">
        <w:t xml:space="preserve"> to account </w:t>
      </w:r>
      <w:r w:rsidR="008C70FF">
        <w:t xml:space="preserve">for </w:t>
      </w:r>
      <w:r w:rsidR="00227E21">
        <w:t>holiday entitlement. T</w:t>
      </w:r>
      <w:r>
        <w:t>he data fields should be completed as follows:</w:t>
      </w:r>
    </w:p>
    <w:p w14:paraId="085F592E" w14:textId="474354AB" w:rsidR="00044E97" w:rsidRDefault="00044E97" w:rsidP="00044E97">
      <w:pPr>
        <w:pStyle w:val="Style2"/>
      </w:pPr>
      <w:r w:rsidRPr="00227E21">
        <w:rPr>
          <w:b/>
          <w:bCs/>
        </w:rPr>
        <w:lastRenderedPageBreak/>
        <w:t>Calculation 1</w:t>
      </w:r>
      <w:r>
        <w:t>:</w:t>
      </w:r>
      <w:r w:rsidR="00227E21">
        <w:t xml:space="preserve"> </w:t>
      </w:r>
      <w:r w:rsidR="008C70FF">
        <w:t>t</w:t>
      </w:r>
      <w:r w:rsidR="00227E21">
        <w:t>his uses the hours worked against 45.4 weeks term-time, so includes holiday entitlement</w:t>
      </w:r>
    </w:p>
    <w:p w14:paraId="4CECEF0F" w14:textId="59AEB137" w:rsidR="00044E97" w:rsidRDefault="00044E97" w:rsidP="00044E97">
      <w:pPr>
        <w:pStyle w:val="ListBullet"/>
      </w:pPr>
      <w:r>
        <w:t>Percentage: ((45.4 / 52) x (36/36)) x 100 = 87.31 per cent</w:t>
      </w:r>
    </w:p>
    <w:p w14:paraId="389BF8E1" w14:textId="7DAE31B3" w:rsidR="00044E97" w:rsidRDefault="00736FD4" w:rsidP="00044E97">
      <w:pPr>
        <w:pStyle w:val="ListBullet"/>
      </w:pPr>
      <w:r>
        <w:t>F</w:t>
      </w:r>
      <w:r w:rsidR="00044E97">
        <w:t xml:space="preserve">raction: </w:t>
      </w:r>
      <w:r w:rsidR="00940EC6">
        <w:t>(</w:t>
      </w:r>
      <w:r w:rsidR="00044E97">
        <w:t>(45.4/52) x 36</w:t>
      </w:r>
      <w:r w:rsidR="00940EC6">
        <w:t>)</w:t>
      </w:r>
      <w:r w:rsidR="00044E97">
        <w:t xml:space="preserve"> = 31.43</w:t>
      </w:r>
      <w:r w:rsidR="00940EC6">
        <w:t xml:space="preserve"> / 36.00 (whole</w:t>
      </w:r>
      <w:r w:rsidR="006026C5">
        <w:t>-</w:t>
      </w:r>
      <w:r w:rsidR="00940EC6">
        <w:t>time equivalent hours)</w:t>
      </w:r>
    </w:p>
    <w:p w14:paraId="64DBC1E0" w14:textId="442A645B" w:rsidR="00227E21" w:rsidRDefault="00227E21" w:rsidP="00227E21">
      <w:pPr>
        <w:pStyle w:val="Style2"/>
      </w:pPr>
      <w:r w:rsidRPr="00227E21">
        <w:rPr>
          <w:b/>
          <w:bCs/>
        </w:rPr>
        <w:t xml:space="preserve">Calculation </w:t>
      </w:r>
      <w:r>
        <w:rPr>
          <w:b/>
          <w:bCs/>
        </w:rPr>
        <w:t>2</w:t>
      </w:r>
      <w:r>
        <w:t xml:space="preserve">: </w:t>
      </w:r>
      <w:r w:rsidR="008C70FF">
        <w:t>t</w:t>
      </w:r>
      <w:r>
        <w:t xml:space="preserve">his uses the </w:t>
      </w:r>
      <w:r>
        <w:rPr>
          <w:rFonts w:cs="Arial"/>
        </w:rPr>
        <w:t>total hours worked per</w:t>
      </w:r>
      <w:r w:rsidR="00B55106">
        <w:rPr>
          <w:rFonts w:cs="Arial"/>
        </w:rPr>
        <w:t xml:space="preserve"> </w:t>
      </w:r>
      <w:r>
        <w:rPr>
          <w:rFonts w:cs="Arial"/>
        </w:rPr>
        <w:t>year</w:t>
      </w:r>
      <w:r w:rsidR="00B55106">
        <w:rPr>
          <w:rFonts w:cs="Arial"/>
        </w:rPr>
        <w:t>, including holiday entitlement,</w:t>
      </w:r>
      <w:r>
        <w:rPr>
          <w:rFonts w:cs="Arial"/>
        </w:rPr>
        <w:t xml:space="preserve"> divided by the standard full-time hours per</w:t>
      </w:r>
      <w:r w:rsidR="006026C5">
        <w:rPr>
          <w:rFonts w:cs="Arial"/>
        </w:rPr>
        <w:t>-</w:t>
      </w:r>
      <w:r>
        <w:rPr>
          <w:rFonts w:cs="Arial"/>
        </w:rPr>
        <w:t>year</w:t>
      </w:r>
    </w:p>
    <w:p w14:paraId="00639392" w14:textId="3FFB4B99" w:rsidR="00736FD4" w:rsidRPr="004D5AED" w:rsidRDefault="00736FD4" w:rsidP="00044E97">
      <w:pPr>
        <w:pStyle w:val="ListBullet"/>
      </w:pPr>
      <w:r w:rsidRPr="004D5AED">
        <w:t>Percentage: (</w:t>
      </w:r>
      <w:r w:rsidRPr="004D5AED">
        <w:rPr>
          <w:rFonts w:cs="Arial"/>
        </w:rPr>
        <w:t>(36 x 45.4) / (36 x 52)) x 100 = 87.31</w:t>
      </w:r>
    </w:p>
    <w:p w14:paraId="5159F67E" w14:textId="7D61C53B" w:rsidR="00227E21" w:rsidRPr="004D5AED" w:rsidRDefault="00736FD4" w:rsidP="00044E97">
      <w:pPr>
        <w:pStyle w:val="ListBullet"/>
      </w:pPr>
      <w:r w:rsidRPr="004D5AED">
        <w:t>Fraction</w:t>
      </w:r>
      <w:r w:rsidR="00227E21" w:rsidRPr="004D5AED">
        <w:t>:</w:t>
      </w:r>
      <w:r w:rsidRPr="004D5AED">
        <w:t xml:space="preserve"> </w:t>
      </w:r>
      <w:r w:rsidRPr="004D5AED">
        <w:rPr>
          <w:rFonts w:cs="Arial"/>
        </w:rPr>
        <w:t>(36 x 45.4) / (36 x 52) = 1634.40 / 1872</w:t>
      </w:r>
      <w:r w:rsidR="00940EC6" w:rsidRPr="004D5AED">
        <w:rPr>
          <w:rFonts w:cs="Arial"/>
        </w:rPr>
        <w:t>.00</w:t>
      </w:r>
    </w:p>
    <w:p w14:paraId="788D0D96" w14:textId="1B7FBE9F" w:rsidR="00602531" w:rsidRPr="00767E14" w:rsidRDefault="00602531" w:rsidP="00602531">
      <w:pPr>
        <w:pStyle w:val="Style2"/>
        <w:rPr>
          <w:b/>
          <w:bCs/>
          <w:i/>
          <w:iCs/>
          <w:color w:val="538135" w:themeColor="accent6" w:themeShade="BF"/>
        </w:rPr>
      </w:pPr>
      <w:r w:rsidRPr="00767E14">
        <w:rPr>
          <w:b/>
          <w:bCs/>
          <w:i/>
          <w:iCs/>
          <w:color w:val="538135" w:themeColor="accent6" w:themeShade="BF"/>
        </w:rPr>
        <w:t xml:space="preserve">Table </w:t>
      </w:r>
      <w:r w:rsidR="00317298" w:rsidRPr="00767E14">
        <w:rPr>
          <w:b/>
          <w:bCs/>
          <w:i/>
          <w:iCs/>
          <w:color w:val="538135" w:themeColor="accent6" w:themeShade="BF"/>
        </w:rPr>
        <w:fldChar w:fldCharType="begin"/>
      </w:r>
      <w:r w:rsidR="00317298" w:rsidRPr="00767E14">
        <w:rPr>
          <w:b/>
          <w:bCs/>
          <w:i/>
          <w:iCs/>
          <w:color w:val="538135" w:themeColor="accent6" w:themeShade="BF"/>
        </w:rPr>
        <w:instrText xml:space="preserve"> SEQ Table \* ARABIC </w:instrText>
      </w:r>
      <w:r w:rsidR="00317298" w:rsidRPr="00767E14">
        <w:rPr>
          <w:b/>
          <w:bCs/>
          <w:i/>
          <w:iCs/>
          <w:color w:val="538135" w:themeColor="accent6" w:themeShade="BF"/>
        </w:rPr>
        <w:fldChar w:fldCharType="separate"/>
      </w:r>
      <w:r w:rsidR="00B8745C" w:rsidRPr="00767E14">
        <w:rPr>
          <w:b/>
          <w:bCs/>
          <w:i/>
          <w:iCs/>
          <w:noProof/>
          <w:color w:val="538135" w:themeColor="accent6" w:themeShade="BF"/>
        </w:rPr>
        <w:t>2</w:t>
      </w:r>
      <w:r w:rsidR="00317298" w:rsidRPr="00767E14">
        <w:rPr>
          <w:b/>
          <w:bCs/>
          <w:i/>
          <w:iCs/>
          <w:noProof/>
          <w:color w:val="538135" w:themeColor="accent6" w:themeShade="BF"/>
        </w:rPr>
        <w:fldChar w:fldCharType="end"/>
      </w:r>
      <w:r w:rsidRPr="00767E14">
        <w:rPr>
          <w:b/>
          <w:bCs/>
          <w:i/>
          <w:iCs/>
          <w:color w:val="538135" w:themeColor="accent6" w:themeShade="BF"/>
        </w:rPr>
        <w:t xml:space="preserve"> - part-time data example 2</w:t>
      </w:r>
    </w:p>
    <w:tbl>
      <w:tblPr>
        <w:tblStyle w:val="TableGrid"/>
        <w:tblW w:w="0" w:type="auto"/>
        <w:jc w:val="center"/>
        <w:tblLook w:val="04A0" w:firstRow="1" w:lastRow="0" w:firstColumn="1" w:lastColumn="0" w:noHBand="0" w:noVBand="1"/>
      </w:tblPr>
      <w:tblGrid>
        <w:gridCol w:w="2324"/>
        <w:gridCol w:w="2325"/>
        <w:gridCol w:w="2325"/>
        <w:gridCol w:w="2324"/>
        <w:gridCol w:w="2325"/>
        <w:gridCol w:w="2325"/>
      </w:tblGrid>
      <w:tr w:rsidR="00437D87" w14:paraId="64D29191" w14:textId="77777777" w:rsidTr="008E4C5E">
        <w:trPr>
          <w:cantSplit/>
          <w:tblHeader/>
          <w:jc w:val="center"/>
        </w:trPr>
        <w:tc>
          <w:tcPr>
            <w:tcW w:w="2324" w:type="dxa"/>
            <w:shd w:val="clear" w:color="auto" w:fill="E2EFD9" w:themeFill="accent6" w:themeFillTint="33"/>
          </w:tcPr>
          <w:p w14:paraId="52A78ED4" w14:textId="77777777" w:rsidR="00437D87" w:rsidRDefault="00437D87" w:rsidP="0059563C">
            <w:pPr>
              <w:pStyle w:val="BodyText"/>
            </w:pPr>
          </w:p>
        </w:tc>
        <w:tc>
          <w:tcPr>
            <w:tcW w:w="2325" w:type="dxa"/>
            <w:shd w:val="clear" w:color="auto" w:fill="E2EFD9" w:themeFill="accent6" w:themeFillTint="33"/>
          </w:tcPr>
          <w:p w14:paraId="011F329C" w14:textId="77777777" w:rsidR="00437D87" w:rsidRPr="006026C5" w:rsidRDefault="00437D87" w:rsidP="0059563C">
            <w:pPr>
              <w:pStyle w:val="BodyText"/>
              <w:jc w:val="center"/>
              <w:rPr>
                <w:b/>
                <w:bCs/>
              </w:rPr>
            </w:pPr>
            <w:r w:rsidRPr="006026C5">
              <w:rPr>
                <w:b/>
                <w:bCs/>
              </w:rPr>
              <w:t>Data field 14</w:t>
            </w:r>
          </w:p>
        </w:tc>
        <w:tc>
          <w:tcPr>
            <w:tcW w:w="2325" w:type="dxa"/>
            <w:shd w:val="clear" w:color="auto" w:fill="E2EFD9" w:themeFill="accent6" w:themeFillTint="33"/>
          </w:tcPr>
          <w:p w14:paraId="24E54B1D" w14:textId="262B37EA" w:rsidR="00437D87" w:rsidRPr="006026C5" w:rsidRDefault="00437D87" w:rsidP="0059563C">
            <w:pPr>
              <w:pStyle w:val="BodyText"/>
              <w:jc w:val="center"/>
              <w:rPr>
                <w:b/>
                <w:bCs/>
              </w:rPr>
            </w:pPr>
            <w:r w:rsidRPr="00985F8B">
              <w:rPr>
                <w:b/>
                <w:bCs/>
              </w:rPr>
              <w:t>Data fields 15 &amp; 19</w:t>
            </w:r>
            <w:r>
              <w:rPr>
                <w:b/>
                <w:bCs/>
              </w:rPr>
              <w:t xml:space="preserve"> – </w:t>
            </w:r>
            <w:r w:rsidRPr="00985F8B">
              <w:rPr>
                <w:b/>
                <w:bCs/>
              </w:rPr>
              <w:t>only to be completed if data fields 15</w:t>
            </w:r>
            <w:r>
              <w:rPr>
                <w:b/>
                <w:bCs/>
              </w:rPr>
              <w:t>a &amp; 15b,</w:t>
            </w:r>
            <w:r w:rsidRPr="00985F8B">
              <w:rPr>
                <w:b/>
                <w:bCs/>
              </w:rPr>
              <w:t xml:space="preserve"> 19</w:t>
            </w:r>
            <w:r>
              <w:rPr>
                <w:b/>
                <w:bCs/>
              </w:rPr>
              <w:t>a &amp; 19b are</w:t>
            </w:r>
            <w:r w:rsidRPr="00985F8B">
              <w:rPr>
                <w:b/>
                <w:bCs/>
              </w:rPr>
              <w:t xml:space="preserve"> left blank</w:t>
            </w:r>
          </w:p>
        </w:tc>
        <w:tc>
          <w:tcPr>
            <w:tcW w:w="2324" w:type="dxa"/>
            <w:vMerge w:val="restart"/>
            <w:shd w:val="clear" w:color="auto" w:fill="E2EFD9" w:themeFill="accent6" w:themeFillTint="33"/>
            <w:vAlign w:val="center"/>
          </w:tcPr>
          <w:p w14:paraId="197C2860" w14:textId="2739A0DF" w:rsidR="00437D87" w:rsidRPr="00985F8B" w:rsidRDefault="00437D87" w:rsidP="0059563C">
            <w:pPr>
              <w:pStyle w:val="BodyText"/>
              <w:jc w:val="center"/>
              <w:rPr>
                <w:b/>
                <w:bCs/>
              </w:rPr>
            </w:pPr>
            <w:r>
              <w:rPr>
                <w:b/>
                <w:bCs/>
              </w:rPr>
              <w:t>OR</w:t>
            </w:r>
          </w:p>
        </w:tc>
        <w:tc>
          <w:tcPr>
            <w:tcW w:w="2325" w:type="dxa"/>
            <w:shd w:val="clear" w:color="auto" w:fill="E2EFD9" w:themeFill="accent6" w:themeFillTint="33"/>
          </w:tcPr>
          <w:p w14:paraId="0B7F531C" w14:textId="79BB175C" w:rsidR="00437D87" w:rsidRPr="006026C5" w:rsidRDefault="00437D87" w:rsidP="0059563C">
            <w:pPr>
              <w:pStyle w:val="BodyText"/>
              <w:jc w:val="center"/>
              <w:rPr>
                <w:b/>
                <w:bCs/>
              </w:rPr>
            </w:pPr>
            <w:r w:rsidRPr="00985F8B">
              <w:rPr>
                <w:b/>
                <w:bCs/>
              </w:rPr>
              <w:t xml:space="preserve">Data fields 15a &amp; 19a </w:t>
            </w:r>
            <w:r>
              <w:rPr>
                <w:b/>
                <w:bCs/>
              </w:rPr>
              <w:t xml:space="preserve">- </w:t>
            </w:r>
            <w:r w:rsidRPr="00985F8B">
              <w:rPr>
                <w:b/>
                <w:bCs/>
              </w:rPr>
              <w:t xml:space="preserve">only to be completed if data fields 15 </w:t>
            </w:r>
            <w:r>
              <w:rPr>
                <w:b/>
                <w:bCs/>
              </w:rPr>
              <w:t>&amp;</w:t>
            </w:r>
            <w:r w:rsidRPr="00985F8B">
              <w:rPr>
                <w:b/>
                <w:bCs/>
              </w:rPr>
              <w:t xml:space="preserve"> 19 </w:t>
            </w:r>
            <w:r>
              <w:rPr>
                <w:b/>
                <w:bCs/>
              </w:rPr>
              <w:t>are</w:t>
            </w:r>
            <w:r w:rsidRPr="00985F8B">
              <w:rPr>
                <w:b/>
                <w:bCs/>
              </w:rPr>
              <w:t xml:space="preserve"> left blank</w:t>
            </w:r>
          </w:p>
        </w:tc>
        <w:tc>
          <w:tcPr>
            <w:tcW w:w="2325" w:type="dxa"/>
            <w:shd w:val="clear" w:color="auto" w:fill="E2EFD9" w:themeFill="accent6" w:themeFillTint="33"/>
          </w:tcPr>
          <w:p w14:paraId="2EA4014C" w14:textId="3FBF96B4" w:rsidR="00437D87" w:rsidRPr="006026C5" w:rsidRDefault="00437D87" w:rsidP="0059563C">
            <w:pPr>
              <w:pStyle w:val="BodyText"/>
              <w:jc w:val="center"/>
              <w:rPr>
                <w:b/>
                <w:bCs/>
              </w:rPr>
            </w:pPr>
            <w:r w:rsidRPr="00985F8B">
              <w:rPr>
                <w:b/>
                <w:bCs/>
              </w:rPr>
              <w:t>Data fields 15b &amp; 19b</w:t>
            </w:r>
            <w:r>
              <w:rPr>
                <w:b/>
                <w:bCs/>
              </w:rPr>
              <w:t xml:space="preserve"> -</w:t>
            </w:r>
            <w:r w:rsidRPr="00985F8B">
              <w:rPr>
                <w:b/>
                <w:bCs/>
              </w:rPr>
              <w:t xml:space="preserve"> only to be completed if data fields 15 &amp; 19 </w:t>
            </w:r>
            <w:r>
              <w:rPr>
                <w:b/>
                <w:bCs/>
              </w:rPr>
              <w:t>are</w:t>
            </w:r>
            <w:r w:rsidRPr="00985F8B">
              <w:rPr>
                <w:b/>
                <w:bCs/>
              </w:rPr>
              <w:t xml:space="preserve"> left blank</w:t>
            </w:r>
          </w:p>
        </w:tc>
      </w:tr>
      <w:tr w:rsidR="00437D87" w14:paraId="0DCDCFE6" w14:textId="77777777" w:rsidTr="00AD429B">
        <w:trPr>
          <w:cantSplit/>
          <w:jc w:val="center"/>
        </w:trPr>
        <w:tc>
          <w:tcPr>
            <w:tcW w:w="2324" w:type="dxa"/>
          </w:tcPr>
          <w:p w14:paraId="4D6BB815" w14:textId="77777777" w:rsidR="00437D87" w:rsidRPr="006026C5" w:rsidRDefault="00437D87" w:rsidP="003D17BE">
            <w:pPr>
              <w:pStyle w:val="BodyText"/>
              <w:rPr>
                <w:b/>
                <w:bCs/>
              </w:rPr>
            </w:pPr>
            <w:r w:rsidRPr="006026C5">
              <w:rPr>
                <w:b/>
                <w:bCs/>
              </w:rPr>
              <w:t>Example 2</w:t>
            </w:r>
          </w:p>
          <w:p w14:paraId="7D275EC5" w14:textId="3881E27C" w:rsidR="00437D87" w:rsidRPr="006026C5" w:rsidRDefault="00437D87" w:rsidP="003D17BE">
            <w:pPr>
              <w:pStyle w:val="BodyText"/>
              <w:rPr>
                <w:b/>
                <w:bCs/>
              </w:rPr>
            </w:pPr>
            <w:r w:rsidRPr="006026C5">
              <w:rPr>
                <w:b/>
                <w:bCs/>
              </w:rPr>
              <w:t>– calculation 1</w:t>
            </w:r>
          </w:p>
        </w:tc>
        <w:tc>
          <w:tcPr>
            <w:tcW w:w="2325" w:type="dxa"/>
          </w:tcPr>
          <w:p w14:paraId="6A6BB415" w14:textId="77777777" w:rsidR="00437D87" w:rsidRDefault="00437D87" w:rsidP="003D17BE">
            <w:pPr>
              <w:pStyle w:val="BodyText"/>
              <w:jc w:val="center"/>
            </w:pPr>
            <w:r>
              <w:t>P</w:t>
            </w:r>
          </w:p>
        </w:tc>
        <w:tc>
          <w:tcPr>
            <w:tcW w:w="2325" w:type="dxa"/>
          </w:tcPr>
          <w:p w14:paraId="40E88808" w14:textId="74C639FA" w:rsidR="00437D87" w:rsidRDefault="00437D87" w:rsidP="003D17BE">
            <w:pPr>
              <w:pStyle w:val="BodyText"/>
              <w:jc w:val="center"/>
            </w:pPr>
            <w:r>
              <w:t>87.31</w:t>
            </w:r>
          </w:p>
        </w:tc>
        <w:tc>
          <w:tcPr>
            <w:tcW w:w="2324" w:type="dxa"/>
            <w:vMerge/>
          </w:tcPr>
          <w:p w14:paraId="5E0A3A37" w14:textId="77777777" w:rsidR="00437D87" w:rsidRDefault="00437D87" w:rsidP="003D17BE">
            <w:pPr>
              <w:pStyle w:val="BodyText"/>
              <w:jc w:val="center"/>
            </w:pPr>
          </w:p>
        </w:tc>
        <w:tc>
          <w:tcPr>
            <w:tcW w:w="2325" w:type="dxa"/>
          </w:tcPr>
          <w:p w14:paraId="33B78528" w14:textId="664772C1" w:rsidR="00437D87" w:rsidRDefault="00437D87" w:rsidP="003D17BE">
            <w:pPr>
              <w:pStyle w:val="BodyText"/>
              <w:jc w:val="center"/>
            </w:pPr>
            <w:r>
              <w:t>31.43</w:t>
            </w:r>
          </w:p>
        </w:tc>
        <w:tc>
          <w:tcPr>
            <w:tcW w:w="2325" w:type="dxa"/>
          </w:tcPr>
          <w:p w14:paraId="227C18BD" w14:textId="47A35057" w:rsidR="00437D87" w:rsidRDefault="00437D87" w:rsidP="003D17BE">
            <w:pPr>
              <w:pStyle w:val="BodyText"/>
              <w:jc w:val="center"/>
            </w:pPr>
            <w:r>
              <w:t>36.00</w:t>
            </w:r>
          </w:p>
        </w:tc>
      </w:tr>
      <w:tr w:rsidR="00437D87" w14:paraId="12E06526" w14:textId="77777777" w:rsidTr="00AD429B">
        <w:trPr>
          <w:cantSplit/>
          <w:jc w:val="center"/>
        </w:trPr>
        <w:tc>
          <w:tcPr>
            <w:tcW w:w="2324" w:type="dxa"/>
          </w:tcPr>
          <w:p w14:paraId="0328B710" w14:textId="77777777" w:rsidR="00437D87" w:rsidRPr="006026C5" w:rsidRDefault="00437D87" w:rsidP="00736FD4">
            <w:pPr>
              <w:pStyle w:val="BodyText"/>
              <w:rPr>
                <w:b/>
                <w:bCs/>
              </w:rPr>
            </w:pPr>
            <w:r w:rsidRPr="006026C5">
              <w:rPr>
                <w:b/>
                <w:bCs/>
              </w:rPr>
              <w:t>Example 2</w:t>
            </w:r>
          </w:p>
          <w:p w14:paraId="5E80764B" w14:textId="2B2103EA" w:rsidR="00437D87" w:rsidRPr="006026C5" w:rsidRDefault="00437D87" w:rsidP="00736FD4">
            <w:pPr>
              <w:pStyle w:val="BodyText"/>
              <w:rPr>
                <w:b/>
                <w:bCs/>
              </w:rPr>
            </w:pPr>
            <w:r w:rsidRPr="006026C5">
              <w:rPr>
                <w:b/>
                <w:bCs/>
              </w:rPr>
              <w:t>– calculation 2</w:t>
            </w:r>
          </w:p>
        </w:tc>
        <w:tc>
          <w:tcPr>
            <w:tcW w:w="2325" w:type="dxa"/>
          </w:tcPr>
          <w:p w14:paraId="0147153C" w14:textId="3D9C6C3E" w:rsidR="00437D87" w:rsidRDefault="00437D87" w:rsidP="00736FD4">
            <w:pPr>
              <w:pStyle w:val="BodyText"/>
              <w:jc w:val="center"/>
            </w:pPr>
            <w:r>
              <w:t>P</w:t>
            </w:r>
          </w:p>
        </w:tc>
        <w:tc>
          <w:tcPr>
            <w:tcW w:w="2325" w:type="dxa"/>
          </w:tcPr>
          <w:p w14:paraId="1F064730" w14:textId="34F15CC4" w:rsidR="00437D87" w:rsidRDefault="00437D87" w:rsidP="00736FD4">
            <w:pPr>
              <w:pStyle w:val="BodyText"/>
              <w:jc w:val="center"/>
            </w:pPr>
            <w:r>
              <w:t>87.31</w:t>
            </w:r>
          </w:p>
        </w:tc>
        <w:tc>
          <w:tcPr>
            <w:tcW w:w="2324" w:type="dxa"/>
            <w:vMerge/>
          </w:tcPr>
          <w:p w14:paraId="6483E274" w14:textId="77777777" w:rsidR="00437D87" w:rsidRDefault="00437D87" w:rsidP="00736FD4">
            <w:pPr>
              <w:pStyle w:val="BodyText"/>
              <w:jc w:val="center"/>
            </w:pPr>
          </w:p>
        </w:tc>
        <w:tc>
          <w:tcPr>
            <w:tcW w:w="2325" w:type="dxa"/>
          </w:tcPr>
          <w:p w14:paraId="4EE5AC3E" w14:textId="5BC9B725" w:rsidR="00437D87" w:rsidRDefault="00437D87" w:rsidP="00736FD4">
            <w:pPr>
              <w:pStyle w:val="BodyText"/>
              <w:jc w:val="center"/>
            </w:pPr>
            <w:r>
              <w:t>1634.40</w:t>
            </w:r>
          </w:p>
        </w:tc>
        <w:tc>
          <w:tcPr>
            <w:tcW w:w="2325" w:type="dxa"/>
          </w:tcPr>
          <w:p w14:paraId="5C0DA784" w14:textId="443EF4F6" w:rsidR="00437D87" w:rsidRDefault="00437D87" w:rsidP="00736FD4">
            <w:pPr>
              <w:pStyle w:val="BodyText"/>
              <w:jc w:val="center"/>
            </w:pPr>
            <w:r>
              <w:t>1872.00</w:t>
            </w:r>
          </w:p>
        </w:tc>
      </w:tr>
    </w:tbl>
    <w:p w14:paraId="47793D63" w14:textId="77777777" w:rsidR="009D5805" w:rsidRDefault="009D5805" w:rsidP="00044E97">
      <w:pPr>
        <w:pStyle w:val="Style2"/>
        <w:rPr>
          <w:b/>
          <w:bCs/>
        </w:rPr>
      </w:pPr>
    </w:p>
    <w:p w14:paraId="42464627" w14:textId="5A108989" w:rsidR="00C01635" w:rsidRDefault="007828E2" w:rsidP="00044E97">
      <w:pPr>
        <w:pStyle w:val="Style2"/>
      </w:pPr>
      <w:r w:rsidRPr="00F02F4A">
        <w:rPr>
          <w:b/>
          <w:bCs/>
        </w:rPr>
        <w:lastRenderedPageBreak/>
        <w:t xml:space="preserve">Example </w:t>
      </w:r>
      <w:r w:rsidR="00044E97" w:rsidRPr="00F02F4A">
        <w:rPr>
          <w:b/>
          <w:bCs/>
        </w:rPr>
        <w:t>3</w:t>
      </w:r>
      <w:r>
        <w:t xml:space="preserve"> – member works 18 hours part-time, 36 hours whole-time </w:t>
      </w:r>
      <w:r w:rsidR="00FA0F31">
        <w:t>equivalent over</w:t>
      </w:r>
      <w:r>
        <w:t xml:space="preserve"> </w:t>
      </w:r>
      <w:r w:rsidR="007478D7">
        <w:t xml:space="preserve">40 </w:t>
      </w:r>
      <w:r>
        <w:t>weeks term-time</w:t>
      </w:r>
      <w:r w:rsidR="007478D7">
        <w:t xml:space="preserve"> which is increased to 45.4 weeks </w:t>
      </w:r>
      <w:r w:rsidR="00227E21">
        <w:t xml:space="preserve">to </w:t>
      </w:r>
      <w:r w:rsidR="007478D7">
        <w:t xml:space="preserve">account </w:t>
      </w:r>
      <w:r w:rsidR="00C01635">
        <w:t xml:space="preserve">for </w:t>
      </w:r>
      <w:r w:rsidR="007478D7">
        <w:t>holiday entitlement</w:t>
      </w:r>
      <w:r w:rsidR="00227E21">
        <w:t>. T</w:t>
      </w:r>
      <w:r w:rsidR="00044E97">
        <w:t>he data fields should be completed as follows:</w:t>
      </w:r>
    </w:p>
    <w:p w14:paraId="5187CD18" w14:textId="7D398EF9" w:rsidR="00FA0F31" w:rsidRDefault="00FA0F31" w:rsidP="00044E97">
      <w:pPr>
        <w:pStyle w:val="Style2"/>
      </w:pPr>
      <w:r w:rsidRPr="00F02F4A">
        <w:rPr>
          <w:b/>
          <w:bCs/>
        </w:rPr>
        <w:t>Calculation 1</w:t>
      </w:r>
      <w:r>
        <w:t>:</w:t>
      </w:r>
      <w:r w:rsidR="00044E97">
        <w:t xml:space="preserve"> </w:t>
      </w:r>
      <w:r w:rsidR="004D5AED">
        <w:t>t</w:t>
      </w:r>
      <w:r w:rsidR="00F02F4A">
        <w:t>his uses the hours worked against 45.4 weeks term-time, so includes holiday entitlement</w:t>
      </w:r>
    </w:p>
    <w:p w14:paraId="1B0632DB" w14:textId="216678ED" w:rsidR="00FA0F31" w:rsidRDefault="00FA0F31" w:rsidP="00044E97">
      <w:pPr>
        <w:pStyle w:val="ListBullet"/>
      </w:pPr>
      <w:r>
        <w:t xml:space="preserve">Percentage: </w:t>
      </w:r>
      <w:r w:rsidR="00CE42C1">
        <w:t>(</w:t>
      </w:r>
      <w:r>
        <w:t>(45.4 / 52</w:t>
      </w:r>
      <w:r w:rsidR="00CE42C1">
        <w:t>) x (18/36)) x 100 = 43.65 per</w:t>
      </w:r>
      <w:r w:rsidR="00491BDD">
        <w:t xml:space="preserve"> </w:t>
      </w:r>
      <w:r w:rsidR="00CE42C1">
        <w:t>cent</w:t>
      </w:r>
    </w:p>
    <w:p w14:paraId="6669BC01" w14:textId="242EE311" w:rsidR="00FA0F31" w:rsidRDefault="00CE42C1" w:rsidP="00044E97">
      <w:pPr>
        <w:pStyle w:val="ListBullet"/>
      </w:pPr>
      <w:r>
        <w:t>Hours fraction:</w:t>
      </w:r>
      <w:r w:rsidR="00FA0F31">
        <w:t xml:space="preserve"> ((45.4/52) x 36) x (18/36)) = 15.71 </w:t>
      </w:r>
      <w:r w:rsidR="00940EC6">
        <w:t>/ 36.00 (whole-time equivalent hours)</w:t>
      </w:r>
    </w:p>
    <w:p w14:paraId="09CDF61A" w14:textId="37C0A78D" w:rsidR="00F02F4A" w:rsidRDefault="00F02F4A" w:rsidP="00F02F4A">
      <w:pPr>
        <w:pStyle w:val="Style2"/>
      </w:pPr>
      <w:r w:rsidRPr="00227E21">
        <w:rPr>
          <w:b/>
          <w:bCs/>
        </w:rPr>
        <w:t xml:space="preserve">Calculation </w:t>
      </w:r>
      <w:r>
        <w:rPr>
          <w:b/>
          <w:bCs/>
        </w:rPr>
        <w:t>2</w:t>
      </w:r>
      <w:r>
        <w:t xml:space="preserve">: </w:t>
      </w:r>
      <w:r w:rsidR="004D5AED">
        <w:t>t</w:t>
      </w:r>
      <w:r>
        <w:t xml:space="preserve">his uses the </w:t>
      </w:r>
      <w:r>
        <w:rPr>
          <w:rFonts w:cs="Arial"/>
        </w:rPr>
        <w:t>total hours worked per year</w:t>
      </w:r>
      <w:r w:rsidR="003F7793">
        <w:rPr>
          <w:rFonts w:cs="Arial"/>
        </w:rPr>
        <w:t>, including holiday entitlement,</w:t>
      </w:r>
      <w:r>
        <w:rPr>
          <w:rFonts w:cs="Arial"/>
        </w:rPr>
        <w:t xml:space="preserve"> divided by the standard full-time hours per year</w:t>
      </w:r>
    </w:p>
    <w:p w14:paraId="3D66F8A5" w14:textId="50308C29" w:rsidR="00F02F4A" w:rsidRPr="004D5AED" w:rsidRDefault="00F02F4A" w:rsidP="00F02F4A">
      <w:pPr>
        <w:pStyle w:val="ListBullet"/>
      </w:pPr>
      <w:r>
        <w:t>Percentage</w:t>
      </w:r>
      <w:r w:rsidRPr="004D5AED">
        <w:t>: (</w:t>
      </w:r>
      <w:r w:rsidRPr="004D5AED">
        <w:rPr>
          <w:rFonts w:cs="Arial"/>
        </w:rPr>
        <w:t>(18 x 45.4) / (36 x 52)) x 100 = 43.65</w:t>
      </w:r>
    </w:p>
    <w:p w14:paraId="30A130D8" w14:textId="06201A3F" w:rsidR="00F02F4A" w:rsidRDefault="00F02F4A" w:rsidP="00F02F4A">
      <w:pPr>
        <w:pStyle w:val="ListBullet"/>
      </w:pPr>
      <w:r w:rsidRPr="004D5AED">
        <w:t xml:space="preserve">Fraction: </w:t>
      </w:r>
      <w:r w:rsidRPr="004D5AED">
        <w:rPr>
          <w:rFonts w:cs="Arial"/>
        </w:rPr>
        <w:t xml:space="preserve">(18 x 45.4) / (36 x 52) = 817.20 / </w:t>
      </w:r>
      <w:r>
        <w:rPr>
          <w:rFonts w:cs="Arial"/>
        </w:rPr>
        <w:t>1872</w:t>
      </w:r>
      <w:r w:rsidR="00940EC6">
        <w:rPr>
          <w:rFonts w:cs="Arial"/>
        </w:rPr>
        <w:t>.00</w:t>
      </w:r>
    </w:p>
    <w:p w14:paraId="3E2D945B" w14:textId="057C5815" w:rsidR="00602531" w:rsidRPr="00767E14" w:rsidRDefault="00602531" w:rsidP="00602531">
      <w:pPr>
        <w:pStyle w:val="Style2"/>
        <w:rPr>
          <w:b/>
          <w:bCs/>
          <w:i/>
          <w:iCs/>
          <w:color w:val="538135" w:themeColor="accent6" w:themeShade="BF"/>
        </w:rPr>
      </w:pPr>
      <w:r w:rsidRPr="00767E14">
        <w:rPr>
          <w:b/>
          <w:bCs/>
          <w:i/>
          <w:iCs/>
          <w:color w:val="538135" w:themeColor="accent6" w:themeShade="BF"/>
        </w:rPr>
        <w:t xml:space="preserve">Table </w:t>
      </w:r>
      <w:r w:rsidR="00C943FE" w:rsidRPr="00767E14">
        <w:rPr>
          <w:b/>
          <w:bCs/>
          <w:i/>
          <w:iCs/>
          <w:color w:val="538135" w:themeColor="accent6" w:themeShade="BF"/>
        </w:rPr>
        <w:fldChar w:fldCharType="begin"/>
      </w:r>
      <w:r w:rsidR="00C943FE" w:rsidRPr="00767E14">
        <w:rPr>
          <w:b/>
          <w:bCs/>
          <w:i/>
          <w:iCs/>
          <w:color w:val="538135" w:themeColor="accent6" w:themeShade="BF"/>
        </w:rPr>
        <w:instrText xml:space="preserve"> SEQ Table \* ARABIC </w:instrText>
      </w:r>
      <w:r w:rsidR="00C943FE" w:rsidRPr="00767E14">
        <w:rPr>
          <w:b/>
          <w:bCs/>
          <w:i/>
          <w:iCs/>
          <w:color w:val="538135" w:themeColor="accent6" w:themeShade="BF"/>
        </w:rPr>
        <w:fldChar w:fldCharType="separate"/>
      </w:r>
      <w:r w:rsidR="00B8745C" w:rsidRPr="00767E14">
        <w:rPr>
          <w:b/>
          <w:bCs/>
          <w:i/>
          <w:iCs/>
          <w:noProof/>
          <w:color w:val="538135" w:themeColor="accent6" w:themeShade="BF"/>
        </w:rPr>
        <w:t>3</w:t>
      </w:r>
      <w:r w:rsidR="00C943FE" w:rsidRPr="00767E14">
        <w:rPr>
          <w:b/>
          <w:bCs/>
          <w:i/>
          <w:iCs/>
          <w:noProof/>
          <w:color w:val="538135" w:themeColor="accent6" w:themeShade="BF"/>
        </w:rPr>
        <w:fldChar w:fldCharType="end"/>
      </w:r>
      <w:r w:rsidRPr="00767E14">
        <w:rPr>
          <w:b/>
          <w:bCs/>
          <w:i/>
          <w:iCs/>
          <w:color w:val="538135" w:themeColor="accent6" w:themeShade="BF"/>
        </w:rPr>
        <w:t xml:space="preserve"> - part-time data example 3</w:t>
      </w:r>
    </w:p>
    <w:tbl>
      <w:tblPr>
        <w:tblStyle w:val="TableGrid"/>
        <w:tblW w:w="0" w:type="auto"/>
        <w:tblLook w:val="04A0" w:firstRow="1" w:lastRow="0" w:firstColumn="1" w:lastColumn="0" w:noHBand="0" w:noVBand="1"/>
      </w:tblPr>
      <w:tblGrid>
        <w:gridCol w:w="2396"/>
        <w:gridCol w:w="2223"/>
        <w:gridCol w:w="2414"/>
        <w:gridCol w:w="2087"/>
        <w:gridCol w:w="2414"/>
        <w:gridCol w:w="2414"/>
      </w:tblGrid>
      <w:tr w:rsidR="00AD429B" w14:paraId="16290696" w14:textId="77777777" w:rsidTr="008E4C5E">
        <w:trPr>
          <w:cantSplit/>
          <w:trHeight w:val="2190"/>
          <w:tblHeader/>
        </w:trPr>
        <w:tc>
          <w:tcPr>
            <w:tcW w:w="2396" w:type="dxa"/>
            <w:shd w:val="clear" w:color="auto" w:fill="E2EFD9" w:themeFill="accent6" w:themeFillTint="33"/>
          </w:tcPr>
          <w:p w14:paraId="66D3193A" w14:textId="77777777" w:rsidR="00AD429B" w:rsidRDefault="00AD429B" w:rsidP="0059563C">
            <w:pPr>
              <w:pStyle w:val="BodyText"/>
            </w:pPr>
          </w:p>
        </w:tc>
        <w:tc>
          <w:tcPr>
            <w:tcW w:w="2223" w:type="dxa"/>
            <w:shd w:val="clear" w:color="auto" w:fill="E2EFD9" w:themeFill="accent6" w:themeFillTint="33"/>
          </w:tcPr>
          <w:p w14:paraId="4B7BC66C" w14:textId="02917788" w:rsidR="00AD429B" w:rsidRPr="00AD429B" w:rsidRDefault="00AD429B" w:rsidP="0059563C">
            <w:pPr>
              <w:pStyle w:val="BodyText"/>
              <w:jc w:val="center"/>
              <w:rPr>
                <w:b/>
                <w:bCs/>
              </w:rPr>
            </w:pPr>
            <w:r w:rsidRPr="00AD429B">
              <w:rPr>
                <w:b/>
                <w:bCs/>
              </w:rPr>
              <w:t>Data field 14</w:t>
            </w:r>
          </w:p>
        </w:tc>
        <w:tc>
          <w:tcPr>
            <w:tcW w:w="2414" w:type="dxa"/>
            <w:shd w:val="clear" w:color="auto" w:fill="E2EFD9" w:themeFill="accent6" w:themeFillTint="33"/>
          </w:tcPr>
          <w:p w14:paraId="6677FCD7" w14:textId="5AC810FE" w:rsidR="00AD429B" w:rsidRDefault="00AD429B" w:rsidP="0059563C">
            <w:pPr>
              <w:pStyle w:val="BodyText"/>
              <w:jc w:val="center"/>
            </w:pPr>
            <w:r w:rsidRPr="00985F8B">
              <w:rPr>
                <w:b/>
                <w:bCs/>
              </w:rPr>
              <w:t>Data fields 15 &amp; 19</w:t>
            </w:r>
            <w:r>
              <w:rPr>
                <w:b/>
                <w:bCs/>
              </w:rPr>
              <w:t xml:space="preserve"> – </w:t>
            </w:r>
            <w:r w:rsidRPr="00985F8B">
              <w:rPr>
                <w:b/>
                <w:bCs/>
              </w:rPr>
              <w:t>only to be completed if data fields 15</w:t>
            </w:r>
            <w:r>
              <w:rPr>
                <w:b/>
                <w:bCs/>
              </w:rPr>
              <w:t>a &amp; 15b,</w:t>
            </w:r>
            <w:r w:rsidRPr="00985F8B">
              <w:rPr>
                <w:b/>
                <w:bCs/>
              </w:rPr>
              <w:t xml:space="preserve"> 19</w:t>
            </w:r>
            <w:r>
              <w:rPr>
                <w:b/>
                <w:bCs/>
              </w:rPr>
              <w:t>a &amp; 19b are</w:t>
            </w:r>
            <w:r w:rsidRPr="00985F8B">
              <w:rPr>
                <w:b/>
                <w:bCs/>
              </w:rPr>
              <w:t xml:space="preserve"> left blank</w:t>
            </w:r>
          </w:p>
        </w:tc>
        <w:tc>
          <w:tcPr>
            <w:tcW w:w="2087" w:type="dxa"/>
            <w:vMerge w:val="restart"/>
            <w:shd w:val="clear" w:color="auto" w:fill="E2EFD9" w:themeFill="accent6" w:themeFillTint="33"/>
            <w:vAlign w:val="center"/>
          </w:tcPr>
          <w:p w14:paraId="01E75447" w14:textId="291CA829" w:rsidR="00AD429B" w:rsidRPr="00985F8B" w:rsidRDefault="00AD429B" w:rsidP="0059563C">
            <w:pPr>
              <w:pStyle w:val="BodyText"/>
              <w:jc w:val="center"/>
              <w:rPr>
                <w:b/>
                <w:bCs/>
              </w:rPr>
            </w:pPr>
            <w:r>
              <w:rPr>
                <w:b/>
                <w:bCs/>
              </w:rPr>
              <w:t>OR</w:t>
            </w:r>
          </w:p>
        </w:tc>
        <w:tc>
          <w:tcPr>
            <w:tcW w:w="2414" w:type="dxa"/>
            <w:shd w:val="clear" w:color="auto" w:fill="E2EFD9" w:themeFill="accent6" w:themeFillTint="33"/>
          </w:tcPr>
          <w:p w14:paraId="242BBB9E" w14:textId="3E02864F" w:rsidR="00AD429B" w:rsidRDefault="00AD429B" w:rsidP="0059563C">
            <w:pPr>
              <w:pStyle w:val="BodyText"/>
              <w:jc w:val="center"/>
            </w:pPr>
            <w:r w:rsidRPr="00985F8B">
              <w:rPr>
                <w:b/>
                <w:bCs/>
              </w:rPr>
              <w:t xml:space="preserve">Data fields 15a &amp; 19a </w:t>
            </w:r>
            <w:r>
              <w:rPr>
                <w:b/>
                <w:bCs/>
              </w:rPr>
              <w:t xml:space="preserve">- </w:t>
            </w:r>
            <w:r w:rsidRPr="00985F8B">
              <w:rPr>
                <w:b/>
                <w:bCs/>
              </w:rPr>
              <w:t xml:space="preserve">only to be completed if data fields 15 </w:t>
            </w:r>
            <w:r>
              <w:rPr>
                <w:b/>
                <w:bCs/>
              </w:rPr>
              <w:t>&amp;</w:t>
            </w:r>
            <w:r w:rsidRPr="00985F8B">
              <w:rPr>
                <w:b/>
                <w:bCs/>
              </w:rPr>
              <w:t xml:space="preserve"> 19 </w:t>
            </w:r>
            <w:r>
              <w:rPr>
                <w:b/>
                <w:bCs/>
              </w:rPr>
              <w:t>are</w:t>
            </w:r>
            <w:r w:rsidRPr="00985F8B">
              <w:rPr>
                <w:b/>
                <w:bCs/>
              </w:rPr>
              <w:t xml:space="preserve"> left blank</w:t>
            </w:r>
          </w:p>
        </w:tc>
        <w:tc>
          <w:tcPr>
            <w:tcW w:w="2414" w:type="dxa"/>
            <w:shd w:val="clear" w:color="auto" w:fill="E2EFD9" w:themeFill="accent6" w:themeFillTint="33"/>
          </w:tcPr>
          <w:p w14:paraId="3CC96B60" w14:textId="3F5407F0" w:rsidR="00AD429B" w:rsidRDefault="00AD429B" w:rsidP="0059563C">
            <w:pPr>
              <w:pStyle w:val="BodyText"/>
              <w:jc w:val="center"/>
            </w:pPr>
            <w:r w:rsidRPr="00985F8B">
              <w:rPr>
                <w:b/>
                <w:bCs/>
              </w:rPr>
              <w:t>Data fields 15b &amp; 19b</w:t>
            </w:r>
            <w:r>
              <w:rPr>
                <w:b/>
                <w:bCs/>
              </w:rPr>
              <w:t xml:space="preserve"> -</w:t>
            </w:r>
            <w:r w:rsidRPr="00985F8B">
              <w:rPr>
                <w:b/>
                <w:bCs/>
              </w:rPr>
              <w:t xml:space="preserve"> only to be completed if data fields 15 &amp; 19 </w:t>
            </w:r>
            <w:r>
              <w:rPr>
                <w:b/>
                <w:bCs/>
              </w:rPr>
              <w:t>are</w:t>
            </w:r>
            <w:r w:rsidRPr="00985F8B">
              <w:rPr>
                <w:b/>
                <w:bCs/>
              </w:rPr>
              <w:t xml:space="preserve"> left blank</w:t>
            </w:r>
          </w:p>
        </w:tc>
      </w:tr>
      <w:tr w:rsidR="00AD429B" w14:paraId="6192C18F" w14:textId="77777777" w:rsidTr="00437D87">
        <w:trPr>
          <w:trHeight w:val="992"/>
        </w:trPr>
        <w:tc>
          <w:tcPr>
            <w:tcW w:w="2396" w:type="dxa"/>
          </w:tcPr>
          <w:p w14:paraId="1BF2E984" w14:textId="19251EB3" w:rsidR="00AD429B" w:rsidRPr="00AD429B" w:rsidRDefault="00AD429B" w:rsidP="00F02F4A">
            <w:pPr>
              <w:pStyle w:val="BodyText"/>
              <w:rPr>
                <w:b/>
                <w:bCs/>
              </w:rPr>
            </w:pPr>
            <w:r w:rsidRPr="00AD429B">
              <w:rPr>
                <w:b/>
                <w:bCs/>
              </w:rPr>
              <w:t>Example 3</w:t>
            </w:r>
          </w:p>
          <w:p w14:paraId="3EEE719F" w14:textId="50F51E08" w:rsidR="00AD429B" w:rsidRDefault="00AD429B" w:rsidP="00F02F4A">
            <w:pPr>
              <w:pStyle w:val="BodyText"/>
            </w:pPr>
            <w:r w:rsidRPr="00AD429B">
              <w:rPr>
                <w:b/>
                <w:bCs/>
              </w:rPr>
              <w:t>– calculation 1</w:t>
            </w:r>
          </w:p>
        </w:tc>
        <w:tc>
          <w:tcPr>
            <w:tcW w:w="2223" w:type="dxa"/>
          </w:tcPr>
          <w:p w14:paraId="5C89C564" w14:textId="77777777" w:rsidR="00AD429B" w:rsidRDefault="00AD429B" w:rsidP="00F02F4A">
            <w:pPr>
              <w:pStyle w:val="BodyText"/>
              <w:jc w:val="center"/>
            </w:pPr>
            <w:r>
              <w:t>P</w:t>
            </w:r>
          </w:p>
        </w:tc>
        <w:tc>
          <w:tcPr>
            <w:tcW w:w="2414" w:type="dxa"/>
          </w:tcPr>
          <w:p w14:paraId="2C6664FF" w14:textId="3BC6C9CD" w:rsidR="00AD429B" w:rsidRDefault="00AD429B" w:rsidP="00F02F4A">
            <w:pPr>
              <w:pStyle w:val="BodyText"/>
              <w:jc w:val="center"/>
            </w:pPr>
            <w:r>
              <w:t>43.65</w:t>
            </w:r>
          </w:p>
        </w:tc>
        <w:tc>
          <w:tcPr>
            <w:tcW w:w="2087" w:type="dxa"/>
            <w:vMerge/>
          </w:tcPr>
          <w:p w14:paraId="42E13A1B" w14:textId="77777777" w:rsidR="00AD429B" w:rsidRDefault="00AD429B" w:rsidP="00F02F4A">
            <w:pPr>
              <w:pStyle w:val="BodyText"/>
              <w:jc w:val="center"/>
            </w:pPr>
          </w:p>
        </w:tc>
        <w:tc>
          <w:tcPr>
            <w:tcW w:w="2414" w:type="dxa"/>
          </w:tcPr>
          <w:p w14:paraId="6F3D520A" w14:textId="41750F85" w:rsidR="00AD429B" w:rsidRDefault="00AD429B" w:rsidP="00F02F4A">
            <w:pPr>
              <w:pStyle w:val="BodyText"/>
              <w:jc w:val="center"/>
            </w:pPr>
            <w:r>
              <w:t>15.71</w:t>
            </w:r>
          </w:p>
        </w:tc>
        <w:tc>
          <w:tcPr>
            <w:tcW w:w="2414" w:type="dxa"/>
          </w:tcPr>
          <w:p w14:paraId="1E814DCF" w14:textId="12252ED1" w:rsidR="00AD429B" w:rsidRDefault="00AD429B" w:rsidP="00F02F4A">
            <w:pPr>
              <w:pStyle w:val="BodyText"/>
              <w:jc w:val="center"/>
            </w:pPr>
            <w:r>
              <w:t>36.00</w:t>
            </w:r>
          </w:p>
        </w:tc>
      </w:tr>
      <w:tr w:rsidR="00AD429B" w14:paraId="26AABCB2" w14:textId="77777777" w:rsidTr="00AD429B">
        <w:trPr>
          <w:trHeight w:val="841"/>
        </w:trPr>
        <w:tc>
          <w:tcPr>
            <w:tcW w:w="2396" w:type="dxa"/>
          </w:tcPr>
          <w:p w14:paraId="668DF1C5" w14:textId="5CAA8E0B" w:rsidR="00AD429B" w:rsidRPr="00AD429B" w:rsidRDefault="00AD429B" w:rsidP="00F02F4A">
            <w:pPr>
              <w:pStyle w:val="BodyText"/>
              <w:rPr>
                <w:b/>
                <w:bCs/>
              </w:rPr>
            </w:pPr>
            <w:r w:rsidRPr="00AD429B">
              <w:rPr>
                <w:b/>
                <w:bCs/>
              </w:rPr>
              <w:t>Example 3</w:t>
            </w:r>
          </w:p>
          <w:p w14:paraId="5D5B38A2" w14:textId="6E80FCBD" w:rsidR="00AD429B" w:rsidRPr="00AD429B" w:rsidRDefault="00AD429B" w:rsidP="00F02F4A">
            <w:pPr>
              <w:pStyle w:val="BodyText"/>
              <w:rPr>
                <w:b/>
                <w:bCs/>
              </w:rPr>
            </w:pPr>
            <w:r w:rsidRPr="00AD429B">
              <w:rPr>
                <w:b/>
                <w:bCs/>
              </w:rPr>
              <w:t>– calculation 2</w:t>
            </w:r>
          </w:p>
        </w:tc>
        <w:tc>
          <w:tcPr>
            <w:tcW w:w="2223" w:type="dxa"/>
          </w:tcPr>
          <w:p w14:paraId="0F987420" w14:textId="16182AE5" w:rsidR="00AD429B" w:rsidRDefault="00AD429B" w:rsidP="00F02F4A">
            <w:pPr>
              <w:pStyle w:val="BodyText"/>
              <w:jc w:val="center"/>
            </w:pPr>
            <w:r>
              <w:t>P</w:t>
            </w:r>
          </w:p>
        </w:tc>
        <w:tc>
          <w:tcPr>
            <w:tcW w:w="2414" w:type="dxa"/>
          </w:tcPr>
          <w:p w14:paraId="66AB97DC" w14:textId="2767A4B4" w:rsidR="00AD429B" w:rsidRDefault="00AD429B" w:rsidP="00F02F4A">
            <w:pPr>
              <w:pStyle w:val="BodyText"/>
              <w:jc w:val="center"/>
            </w:pPr>
            <w:r>
              <w:t>43.65</w:t>
            </w:r>
          </w:p>
        </w:tc>
        <w:tc>
          <w:tcPr>
            <w:tcW w:w="2087" w:type="dxa"/>
            <w:vMerge/>
          </w:tcPr>
          <w:p w14:paraId="3536EB30" w14:textId="77777777" w:rsidR="00AD429B" w:rsidRDefault="00AD429B" w:rsidP="00F02F4A">
            <w:pPr>
              <w:pStyle w:val="BodyText"/>
              <w:jc w:val="center"/>
            </w:pPr>
          </w:p>
        </w:tc>
        <w:tc>
          <w:tcPr>
            <w:tcW w:w="2414" w:type="dxa"/>
          </w:tcPr>
          <w:p w14:paraId="5FEDC184" w14:textId="0E96408C" w:rsidR="00AD429B" w:rsidRDefault="00AD429B" w:rsidP="00F02F4A">
            <w:pPr>
              <w:pStyle w:val="BodyText"/>
              <w:jc w:val="center"/>
            </w:pPr>
            <w:r>
              <w:t>817.20</w:t>
            </w:r>
          </w:p>
        </w:tc>
        <w:tc>
          <w:tcPr>
            <w:tcW w:w="2414" w:type="dxa"/>
          </w:tcPr>
          <w:p w14:paraId="3F25C2B0" w14:textId="7ECCB70F" w:rsidR="00AD429B" w:rsidRDefault="00AD429B" w:rsidP="00F02F4A">
            <w:pPr>
              <w:pStyle w:val="BodyText"/>
              <w:jc w:val="center"/>
            </w:pPr>
            <w:r>
              <w:t>1872.00</w:t>
            </w:r>
          </w:p>
        </w:tc>
      </w:tr>
    </w:tbl>
    <w:p w14:paraId="0B877654" w14:textId="54B18B23" w:rsidR="007828E2" w:rsidRDefault="007828E2" w:rsidP="007828E2">
      <w:pPr>
        <w:pStyle w:val="BodyText"/>
      </w:pPr>
    </w:p>
    <w:p w14:paraId="3B59C513" w14:textId="299F8C00" w:rsidR="0049060D" w:rsidRPr="002B0777" w:rsidRDefault="00B43C56" w:rsidP="002B0777">
      <w:pPr>
        <w:pStyle w:val="Heading3"/>
      </w:pPr>
      <w:bookmarkStart w:id="10" w:name="_Toc46153304"/>
      <w:r>
        <w:t>What is meant by s</w:t>
      </w:r>
      <w:r w:rsidR="0049060D" w:rsidRPr="002B0777">
        <w:t>ervice break data</w:t>
      </w:r>
      <w:r>
        <w:t>?</w:t>
      </w:r>
      <w:bookmarkEnd w:id="10"/>
    </w:p>
    <w:p w14:paraId="3357CB4C" w14:textId="0D191B3C" w:rsidR="0049060D" w:rsidRPr="002B0777" w:rsidRDefault="00C3705A" w:rsidP="002B0777">
      <w:pPr>
        <w:pStyle w:val="Style2"/>
      </w:pPr>
      <w:r w:rsidRPr="002B0777">
        <w:t xml:space="preserve">Service break </w:t>
      </w:r>
      <w:r w:rsidR="000E7C9F" w:rsidRPr="002B0777">
        <w:t>data</w:t>
      </w:r>
      <w:r w:rsidRPr="002B0777">
        <w:t xml:space="preserve"> is needed for </w:t>
      </w:r>
      <w:r w:rsidR="00BE395D">
        <w:t xml:space="preserve">all periods of </w:t>
      </w:r>
      <w:r w:rsidRPr="002B0777">
        <w:t>authorised unpaid leave</w:t>
      </w:r>
      <w:r w:rsidR="0049060D" w:rsidRPr="002B0777">
        <w:t>, trade disputes and unauthorised leave. Authorised unpaid leave</w:t>
      </w:r>
      <w:r w:rsidR="006E3851" w:rsidRPr="002B0777">
        <w:t>, for this purpose,</w:t>
      </w:r>
      <w:r w:rsidR="0049060D" w:rsidRPr="002B0777">
        <w:t xml:space="preserve"> includes:</w:t>
      </w:r>
    </w:p>
    <w:p w14:paraId="050B3270" w14:textId="17368080" w:rsidR="0049060D" w:rsidRPr="002B0777" w:rsidRDefault="0049060D" w:rsidP="002B0777">
      <w:pPr>
        <w:pStyle w:val="ListBullet"/>
      </w:pPr>
      <w:r w:rsidRPr="002B0777">
        <w:t xml:space="preserve">any period of unpaid additional maternity or adoption leave, generally from week </w:t>
      </w:r>
      <w:r w:rsidR="001553EC">
        <w:t>40</w:t>
      </w:r>
      <w:r w:rsidRPr="002B0777">
        <w:t xml:space="preserve"> to week </w:t>
      </w:r>
      <w:r w:rsidR="00E369F0" w:rsidRPr="002B0777">
        <w:t>52</w:t>
      </w:r>
      <w:r w:rsidR="001553EC">
        <w:t>, but may start from week 27</w:t>
      </w:r>
    </w:p>
    <w:p w14:paraId="236A9B8A" w14:textId="510A3362" w:rsidR="0049060D" w:rsidRPr="002B0777" w:rsidRDefault="0049060D" w:rsidP="002B0777">
      <w:pPr>
        <w:pStyle w:val="ListBullet"/>
      </w:pPr>
      <w:r w:rsidRPr="002B0777">
        <w:t>any period of unpaid shared parental leave</w:t>
      </w:r>
    </w:p>
    <w:p w14:paraId="0F6219CF" w14:textId="3858D550" w:rsidR="0049060D" w:rsidRPr="002B0777" w:rsidRDefault="0049060D" w:rsidP="002B0777">
      <w:pPr>
        <w:pStyle w:val="ListBullet"/>
      </w:pPr>
      <w:r w:rsidRPr="002B0777">
        <w:t>any period of unpaid parental bereavement leave</w:t>
      </w:r>
    </w:p>
    <w:p w14:paraId="7A014049" w14:textId="596AA7AA" w:rsidR="0049060D" w:rsidRPr="002B0777" w:rsidRDefault="0049060D" w:rsidP="002B0777">
      <w:pPr>
        <w:pStyle w:val="ListBullet"/>
      </w:pPr>
      <w:r w:rsidRPr="002B0777">
        <w:t>any period of unpaid leave the member chooses to take</w:t>
      </w:r>
      <w:r w:rsidR="002B0777">
        <w:t>, for example,</w:t>
      </w:r>
      <w:r w:rsidRPr="002B0777">
        <w:t xml:space="preserve"> time off for a sabbatical or where a member who works in a school wishes to take leave in term-time</w:t>
      </w:r>
    </w:p>
    <w:p w14:paraId="39DF835E" w14:textId="71D44D48" w:rsidR="00C3705A" w:rsidRPr="002B0777" w:rsidRDefault="0049060D" w:rsidP="002B0777">
      <w:pPr>
        <w:pStyle w:val="Style2"/>
      </w:pPr>
      <w:r w:rsidRPr="002B0777">
        <w:lastRenderedPageBreak/>
        <w:t xml:space="preserve">Do not include service break data for sickness absence, ordinary maternity or adoption leave (first 26 weeks of leave), </w:t>
      </w:r>
      <w:r w:rsidR="000E7C9F" w:rsidRPr="002B0777">
        <w:t>paid additional maternity or adoption leave (generally from week 27 to week 39), paternity leave, reserve forces leave (where the employee elects to remain in the LGPS), paid shared parental leave or paid parental bereavement leave.</w:t>
      </w:r>
    </w:p>
    <w:p w14:paraId="1E6BF9F4" w14:textId="5E2E6136" w:rsidR="006E014C" w:rsidRPr="00767E14" w:rsidRDefault="006E014C" w:rsidP="00602531">
      <w:pPr>
        <w:pStyle w:val="Style2"/>
        <w:rPr>
          <w:b/>
          <w:bCs/>
          <w:i/>
          <w:iCs/>
          <w:color w:val="538135" w:themeColor="accent6" w:themeShade="BF"/>
        </w:rPr>
      </w:pPr>
      <w:r w:rsidRPr="00767E14">
        <w:rPr>
          <w:b/>
          <w:bCs/>
          <w:i/>
          <w:iCs/>
          <w:color w:val="538135" w:themeColor="accent6" w:themeShade="BF"/>
        </w:rPr>
        <w:t xml:space="preserve">Table </w:t>
      </w:r>
      <w:r w:rsidR="00317298" w:rsidRPr="00767E14">
        <w:rPr>
          <w:b/>
          <w:bCs/>
          <w:i/>
          <w:iCs/>
          <w:color w:val="538135" w:themeColor="accent6" w:themeShade="BF"/>
        </w:rPr>
        <w:fldChar w:fldCharType="begin"/>
      </w:r>
      <w:r w:rsidR="00317298" w:rsidRPr="00767E14">
        <w:rPr>
          <w:b/>
          <w:bCs/>
          <w:i/>
          <w:iCs/>
          <w:color w:val="538135" w:themeColor="accent6" w:themeShade="BF"/>
        </w:rPr>
        <w:instrText xml:space="preserve"> SEQ Table \* ARABIC </w:instrText>
      </w:r>
      <w:r w:rsidR="00317298" w:rsidRPr="00767E14">
        <w:rPr>
          <w:b/>
          <w:bCs/>
          <w:i/>
          <w:iCs/>
          <w:color w:val="538135" w:themeColor="accent6" w:themeShade="BF"/>
        </w:rPr>
        <w:fldChar w:fldCharType="separate"/>
      </w:r>
      <w:r w:rsidR="00B8745C" w:rsidRPr="00767E14">
        <w:rPr>
          <w:b/>
          <w:bCs/>
          <w:i/>
          <w:iCs/>
          <w:noProof/>
          <w:color w:val="538135" w:themeColor="accent6" w:themeShade="BF"/>
        </w:rPr>
        <w:t>4</w:t>
      </w:r>
      <w:r w:rsidR="00317298" w:rsidRPr="00767E14">
        <w:rPr>
          <w:b/>
          <w:bCs/>
          <w:i/>
          <w:iCs/>
          <w:noProof/>
          <w:color w:val="538135" w:themeColor="accent6" w:themeShade="BF"/>
        </w:rPr>
        <w:fldChar w:fldCharType="end"/>
      </w:r>
      <w:r w:rsidRPr="00767E14">
        <w:rPr>
          <w:b/>
          <w:bCs/>
          <w:i/>
          <w:iCs/>
          <w:color w:val="538135" w:themeColor="accent6" w:themeShade="BF"/>
        </w:rPr>
        <w:t xml:space="preserve"> McCloud </w:t>
      </w:r>
      <w:r w:rsidR="00767E14" w:rsidRPr="00767E14">
        <w:rPr>
          <w:b/>
          <w:bCs/>
          <w:i/>
          <w:iCs/>
          <w:color w:val="538135" w:themeColor="accent6" w:themeShade="BF"/>
        </w:rPr>
        <w:t>d</w:t>
      </w:r>
      <w:r w:rsidRPr="00767E14">
        <w:rPr>
          <w:b/>
          <w:bCs/>
          <w:i/>
          <w:iCs/>
          <w:color w:val="538135" w:themeColor="accent6" w:themeShade="BF"/>
        </w:rPr>
        <w:t xml:space="preserve">ata </w:t>
      </w:r>
      <w:r w:rsidR="00767E14" w:rsidRPr="00767E14">
        <w:rPr>
          <w:b/>
          <w:bCs/>
          <w:i/>
          <w:iCs/>
          <w:color w:val="538135" w:themeColor="accent6" w:themeShade="BF"/>
        </w:rPr>
        <w:t>c</w:t>
      </w:r>
      <w:r w:rsidRPr="00767E14">
        <w:rPr>
          <w:b/>
          <w:bCs/>
          <w:i/>
          <w:iCs/>
          <w:color w:val="538135" w:themeColor="accent6" w:themeShade="BF"/>
        </w:rPr>
        <w:t>ollection notes</w:t>
      </w:r>
    </w:p>
    <w:tbl>
      <w:tblPr>
        <w:tblStyle w:val="TableGrid"/>
        <w:tblW w:w="5000" w:type="pct"/>
        <w:tblLook w:val="04A0" w:firstRow="1" w:lastRow="0" w:firstColumn="1" w:lastColumn="0" w:noHBand="0" w:noVBand="1"/>
      </w:tblPr>
      <w:tblGrid>
        <w:gridCol w:w="2000"/>
        <w:gridCol w:w="1099"/>
        <w:gridCol w:w="2363"/>
        <w:gridCol w:w="2831"/>
        <w:gridCol w:w="2882"/>
        <w:gridCol w:w="2773"/>
      </w:tblGrid>
      <w:tr w:rsidR="00B756E6" w:rsidRPr="009F0D95" w14:paraId="010157BA" w14:textId="77777777" w:rsidTr="000E337E">
        <w:trPr>
          <w:cantSplit/>
          <w:tblHeader/>
        </w:trPr>
        <w:tc>
          <w:tcPr>
            <w:tcW w:w="717" w:type="pct"/>
            <w:shd w:val="clear" w:color="auto" w:fill="E2EFD9" w:themeFill="accent6" w:themeFillTint="33"/>
          </w:tcPr>
          <w:p w14:paraId="2F60B705" w14:textId="77777777" w:rsidR="00B756E6" w:rsidRPr="000217B6" w:rsidRDefault="00B756E6" w:rsidP="000217B6">
            <w:pPr>
              <w:pStyle w:val="Style2"/>
              <w:rPr>
                <w:b/>
              </w:rPr>
            </w:pPr>
            <w:r w:rsidRPr="000217B6">
              <w:rPr>
                <w:b/>
              </w:rPr>
              <w:t xml:space="preserve">Type of data </w:t>
            </w:r>
            <w:r w:rsidR="00A43410" w:rsidRPr="000217B6">
              <w:rPr>
                <w:b/>
              </w:rPr>
              <w:t>field</w:t>
            </w:r>
          </w:p>
        </w:tc>
        <w:tc>
          <w:tcPr>
            <w:tcW w:w="394" w:type="pct"/>
            <w:shd w:val="clear" w:color="auto" w:fill="E2EFD9" w:themeFill="accent6" w:themeFillTint="33"/>
          </w:tcPr>
          <w:p w14:paraId="2C5A0931" w14:textId="77777777" w:rsidR="00B756E6" w:rsidRPr="000217B6" w:rsidRDefault="00B756E6" w:rsidP="000217B6">
            <w:pPr>
              <w:pStyle w:val="Style2"/>
              <w:rPr>
                <w:b/>
              </w:rPr>
            </w:pPr>
            <w:r w:rsidRPr="000217B6">
              <w:rPr>
                <w:b/>
              </w:rPr>
              <w:t xml:space="preserve">Data </w:t>
            </w:r>
            <w:r w:rsidR="00A43410" w:rsidRPr="000217B6">
              <w:rPr>
                <w:b/>
              </w:rPr>
              <w:t>field</w:t>
            </w:r>
            <w:r w:rsidRPr="000217B6">
              <w:rPr>
                <w:b/>
              </w:rPr>
              <w:t xml:space="preserve"> number</w:t>
            </w:r>
          </w:p>
        </w:tc>
        <w:tc>
          <w:tcPr>
            <w:tcW w:w="847" w:type="pct"/>
            <w:shd w:val="clear" w:color="auto" w:fill="E2EFD9" w:themeFill="accent6" w:themeFillTint="33"/>
          </w:tcPr>
          <w:p w14:paraId="151F767E" w14:textId="77777777" w:rsidR="00B756E6" w:rsidRPr="000217B6" w:rsidRDefault="00B756E6" w:rsidP="000217B6">
            <w:pPr>
              <w:pStyle w:val="Style2"/>
              <w:rPr>
                <w:b/>
              </w:rPr>
            </w:pPr>
            <w:r w:rsidRPr="000217B6">
              <w:rPr>
                <w:b/>
              </w:rPr>
              <w:t xml:space="preserve">Title of data </w:t>
            </w:r>
            <w:r w:rsidR="00A43410" w:rsidRPr="000217B6">
              <w:rPr>
                <w:b/>
              </w:rPr>
              <w:t>field</w:t>
            </w:r>
          </w:p>
        </w:tc>
        <w:tc>
          <w:tcPr>
            <w:tcW w:w="1015" w:type="pct"/>
            <w:shd w:val="clear" w:color="auto" w:fill="E2EFD9" w:themeFill="accent6" w:themeFillTint="33"/>
          </w:tcPr>
          <w:p w14:paraId="73118381" w14:textId="77777777" w:rsidR="00B756E6" w:rsidRPr="000217B6" w:rsidRDefault="00B756E6" w:rsidP="000217B6">
            <w:pPr>
              <w:pStyle w:val="Style2"/>
              <w:rPr>
                <w:b/>
              </w:rPr>
            </w:pPr>
            <w:r w:rsidRPr="000217B6">
              <w:rPr>
                <w:b/>
              </w:rPr>
              <w:t xml:space="preserve">Description of data </w:t>
            </w:r>
            <w:r w:rsidR="00A43410" w:rsidRPr="000217B6">
              <w:rPr>
                <w:b/>
              </w:rPr>
              <w:t>field</w:t>
            </w:r>
          </w:p>
        </w:tc>
        <w:tc>
          <w:tcPr>
            <w:tcW w:w="1033" w:type="pct"/>
            <w:shd w:val="clear" w:color="auto" w:fill="E2EFD9" w:themeFill="accent6" w:themeFillTint="33"/>
          </w:tcPr>
          <w:p w14:paraId="01EEF3DD" w14:textId="77777777" w:rsidR="00B756E6" w:rsidRPr="000217B6" w:rsidRDefault="00B756E6" w:rsidP="000217B6">
            <w:pPr>
              <w:pStyle w:val="Style2"/>
              <w:rPr>
                <w:b/>
              </w:rPr>
            </w:pPr>
            <w:r w:rsidRPr="000217B6">
              <w:rPr>
                <w:b/>
              </w:rPr>
              <w:t xml:space="preserve">Format of data </w:t>
            </w:r>
            <w:r w:rsidR="00A43410" w:rsidRPr="000217B6">
              <w:rPr>
                <w:b/>
              </w:rPr>
              <w:t>field</w:t>
            </w:r>
          </w:p>
        </w:tc>
        <w:tc>
          <w:tcPr>
            <w:tcW w:w="994" w:type="pct"/>
            <w:shd w:val="clear" w:color="auto" w:fill="E2EFD9" w:themeFill="accent6" w:themeFillTint="33"/>
          </w:tcPr>
          <w:p w14:paraId="470E0C79" w14:textId="77777777" w:rsidR="00B756E6" w:rsidRPr="000217B6" w:rsidRDefault="00B756E6" w:rsidP="000217B6">
            <w:pPr>
              <w:pStyle w:val="Style2"/>
              <w:rPr>
                <w:b/>
              </w:rPr>
            </w:pPr>
            <w:r w:rsidRPr="000217B6">
              <w:rPr>
                <w:b/>
              </w:rPr>
              <w:t xml:space="preserve">Value of data </w:t>
            </w:r>
            <w:r w:rsidR="00A43410" w:rsidRPr="000217B6">
              <w:rPr>
                <w:b/>
              </w:rPr>
              <w:t>field</w:t>
            </w:r>
          </w:p>
        </w:tc>
      </w:tr>
      <w:tr w:rsidR="00B756E6" w:rsidRPr="009F0D95" w14:paraId="3369AAB6" w14:textId="77777777" w:rsidTr="0079483C">
        <w:trPr>
          <w:cantSplit/>
        </w:trPr>
        <w:tc>
          <w:tcPr>
            <w:tcW w:w="717" w:type="pct"/>
            <w:vMerge w:val="restart"/>
          </w:tcPr>
          <w:p w14:paraId="2B8F35EA" w14:textId="77777777" w:rsidR="00B756E6" w:rsidRDefault="00B756E6" w:rsidP="000217B6">
            <w:pPr>
              <w:pStyle w:val="Style2"/>
            </w:pPr>
            <w:r>
              <w:t xml:space="preserve">Generic </w:t>
            </w:r>
            <w:r w:rsidR="0079483C">
              <w:t>data to each worksheet</w:t>
            </w:r>
          </w:p>
        </w:tc>
        <w:tc>
          <w:tcPr>
            <w:tcW w:w="394" w:type="pct"/>
            <w:vAlign w:val="center"/>
          </w:tcPr>
          <w:p w14:paraId="30142674" w14:textId="77777777" w:rsidR="00B756E6" w:rsidRPr="009F0D95" w:rsidRDefault="00B756E6" w:rsidP="000217B6">
            <w:pPr>
              <w:pStyle w:val="Style2"/>
            </w:pPr>
            <w:r>
              <w:t>1</w:t>
            </w:r>
          </w:p>
        </w:tc>
        <w:tc>
          <w:tcPr>
            <w:tcW w:w="847" w:type="pct"/>
          </w:tcPr>
          <w:p w14:paraId="10140A52" w14:textId="77777777" w:rsidR="00B756E6" w:rsidRPr="009F0D95" w:rsidRDefault="00B756E6" w:rsidP="000217B6">
            <w:pPr>
              <w:pStyle w:val="Style2"/>
            </w:pPr>
            <w:r>
              <w:t>NI Number</w:t>
            </w:r>
          </w:p>
        </w:tc>
        <w:tc>
          <w:tcPr>
            <w:tcW w:w="1015" w:type="pct"/>
          </w:tcPr>
          <w:p w14:paraId="6BDCA345" w14:textId="045FD3CF" w:rsidR="00B756E6" w:rsidRPr="009F0D95" w:rsidRDefault="00B756E6" w:rsidP="000217B6">
            <w:pPr>
              <w:pStyle w:val="Style2"/>
            </w:pPr>
            <w:r>
              <w:t>National Insurance Number</w:t>
            </w:r>
            <w:r w:rsidR="005E50AA">
              <w:t xml:space="preserve"> of the member</w:t>
            </w:r>
            <w:r w:rsidR="008D2786">
              <w:t>.</w:t>
            </w:r>
          </w:p>
        </w:tc>
        <w:tc>
          <w:tcPr>
            <w:tcW w:w="1033" w:type="pct"/>
          </w:tcPr>
          <w:p w14:paraId="0A708E76" w14:textId="0C9954A2" w:rsidR="00B756E6" w:rsidRPr="009F0D95" w:rsidRDefault="00B756E6" w:rsidP="000217B6">
            <w:pPr>
              <w:pStyle w:val="Style2"/>
            </w:pPr>
            <w:r>
              <w:t>Alphanumeric (for example: AB123456A)</w:t>
            </w:r>
          </w:p>
        </w:tc>
        <w:tc>
          <w:tcPr>
            <w:tcW w:w="994" w:type="pct"/>
          </w:tcPr>
          <w:p w14:paraId="1B15EE74" w14:textId="77777777" w:rsidR="00B756E6" w:rsidRPr="009F0D95" w:rsidRDefault="00B756E6" w:rsidP="000217B6">
            <w:pPr>
              <w:pStyle w:val="Style2"/>
            </w:pPr>
            <w:r>
              <w:t>Not applicable</w:t>
            </w:r>
          </w:p>
        </w:tc>
      </w:tr>
      <w:tr w:rsidR="00B756E6" w:rsidRPr="009F0D95" w14:paraId="6F17B674" w14:textId="77777777" w:rsidTr="0079483C">
        <w:trPr>
          <w:cantSplit/>
        </w:trPr>
        <w:tc>
          <w:tcPr>
            <w:tcW w:w="717" w:type="pct"/>
            <w:vMerge/>
          </w:tcPr>
          <w:p w14:paraId="77C6E866" w14:textId="77777777" w:rsidR="00B756E6" w:rsidRDefault="00B756E6" w:rsidP="000217B6">
            <w:pPr>
              <w:pStyle w:val="Style2"/>
            </w:pPr>
          </w:p>
        </w:tc>
        <w:tc>
          <w:tcPr>
            <w:tcW w:w="394" w:type="pct"/>
            <w:vAlign w:val="center"/>
          </w:tcPr>
          <w:p w14:paraId="24CE7A8E" w14:textId="77777777" w:rsidR="00B756E6" w:rsidRPr="009F0D95" w:rsidRDefault="00B756E6" w:rsidP="000217B6">
            <w:pPr>
              <w:pStyle w:val="Style2"/>
            </w:pPr>
            <w:r>
              <w:t>2</w:t>
            </w:r>
          </w:p>
        </w:tc>
        <w:tc>
          <w:tcPr>
            <w:tcW w:w="847" w:type="pct"/>
          </w:tcPr>
          <w:p w14:paraId="204069D6" w14:textId="77777777" w:rsidR="00B756E6" w:rsidRPr="009F0D95" w:rsidRDefault="00B756E6" w:rsidP="000217B6">
            <w:pPr>
              <w:pStyle w:val="Style2"/>
            </w:pPr>
            <w:r>
              <w:t>Surname</w:t>
            </w:r>
          </w:p>
        </w:tc>
        <w:tc>
          <w:tcPr>
            <w:tcW w:w="1015" w:type="pct"/>
          </w:tcPr>
          <w:p w14:paraId="6228FED2" w14:textId="6B4D5ABA" w:rsidR="00B756E6" w:rsidRPr="009F0D95" w:rsidRDefault="00B756E6" w:rsidP="000217B6">
            <w:pPr>
              <w:pStyle w:val="Style2"/>
            </w:pPr>
            <w:r>
              <w:t>The surname of the member</w:t>
            </w:r>
            <w:r w:rsidR="008D2786">
              <w:t>.</w:t>
            </w:r>
          </w:p>
        </w:tc>
        <w:tc>
          <w:tcPr>
            <w:tcW w:w="1033" w:type="pct"/>
          </w:tcPr>
          <w:p w14:paraId="59C4B473" w14:textId="77777777" w:rsidR="00B756E6" w:rsidRPr="009F0D95" w:rsidRDefault="00B756E6" w:rsidP="000217B6">
            <w:pPr>
              <w:pStyle w:val="Style2"/>
            </w:pPr>
            <w:r>
              <w:t>Alpha (for example Smith)</w:t>
            </w:r>
          </w:p>
        </w:tc>
        <w:tc>
          <w:tcPr>
            <w:tcW w:w="994" w:type="pct"/>
          </w:tcPr>
          <w:p w14:paraId="6A4B8AC6" w14:textId="77777777" w:rsidR="00B756E6" w:rsidRPr="009F0D95" w:rsidRDefault="00B756E6" w:rsidP="000217B6">
            <w:pPr>
              <w:pStyle w:val="Style2"/>
            </w:pPr>
            <w:r>
              <w:t>Not applicable</w:t>
            </w:r>
          </w:p>
        </w:tc>
      </w:tr>
      <w:tr w:rsidR="005E50AA" w:rsidRPr="009F0D95" w14:paraId="410EDFC6" w14:textId="77777777" w:rsidTr="0079483C">
        <w:trPr>
          <w:cantSplit/>
        </w:trPr>
        <w:tc>
          <w:tcPr>
            <w:tcW w:w="717" w:type="pct"/>
            <w:vMerge/>
          </w:tcPr>
          <w:p w14:paraId="73ED97F4" w14:textId="77777777" w:rsidR="005E50AA" w:rsidRDefault="005E50AA" w:rsidP="005E50AA">
            <w:pPr>
              <w:pStyle w:val="Style2"/>
            </w:pPr>
          </w:p>
        </w:tc>
        <w:tc>
          <w:tcPr>
            <w:tcW w:w="394" w:type="pct"/>
            <w:vAlign w:val="center"/>
          </w:tcPr>
          <w:p w14:paraId="7CEB7462" w14:textId="0CA96647" w:rsidR="005E50AA" w:rsidRDefault="00133559" w:rsidP="005E50AA">
            <w:pPr>
              <w:pStyle w:val="Style2"/>
            </w:pPr>
            <w:r>
              <w:t>3</w:t>
            </w:r>
          </w:p>
        </w:tc>
        <w:tc>
          <w:tcPr>
            <w:tcW w:w="847" w:type="pct"/>
          </w:tcPr>
          <w:p w14:paraId="6FDCC078" w14:textId="4B68B6B8" w:rsidR="005E50AA" w:rsidRDefault="005E50AA" w:rsidP="005E50AA">
            <w:pPr>
              <w:pStyle w:val="Style2"/>
            </w:pPr>
            <w:r>
              <w:t>Forename</w:t>
            </w:r>
          </w:p>
        </w:tc>
        <w:tc>
          <w:tcPr>
            <w:tcW w:w="1015" w:type="pct"/>
          </w:tcPr>
          <w:p w14:paraId="02D0B8F4" w14:textId="119E8A0F" w:rsidR="005E50AA" w:rsidRDefault="005E50AA" w:rsidP="005E50AA">
            <w:pPr>
              <w:pStyle w:val="Style2"/>
            </w:pPr>
            <w:r>
              <w:t>The forename of the member</w:t>
            </w:r>
            <w:r w:rsidR="008D2786">
              <w:t>.</w:t>
            </w:r>
          </w:p>
        </w:tc>
        <w:tc>
          <w:tcPr>
            <w:tcW w:w="1033" w:type="pct"/>
          </w:tcPr>
          <w:p w14:paraId="1C5417C6" w14:textId="0F8DFA98" w:rsidR="005E50AA" w:rsidRDefault="005E50AA" w:rsidP="005E50AA">
            <w:pPr>
              <w:pStyle w:val="Style2"/>
            </w:pPr>
            <w:r>
              <w:t>Alpha (for example Jack)</w:t>
            </w:r>
          </w:p>
        </w:tc>
        <w:tc>
          <w:tcPr>
            <w:tcW w:w="994" w:type="pct"/>
          </w:tcPr>
          <w:p w14:paraId="6120C412" w14:textId="4257062B" w:rsidR="005E50AA" w:rsidRDefault="005E50AA" w:rsidP="005E50AA">
            <w:pPr>
              <w:pStyle w:val="Style2"/>
            </w:pPr>
            <w:r>
              <w:t>Not applicable</w:t>
            </w:r>
          </w:p>
        </w:tc>
      </w:tr>
      <w:tr w:rsidR="00B756E6" w:rsidRPr="009F0D95" w14:paraId="7C328817" w14:textId="77777777" w:rsidTr="0079483C">
        <w:trPr>
          <w:cantSplit/>
        </w:trPr>
        <w:tc>
          <w:tcPr>
            <w:tcW w:w="717" w:type="pct"/>
            <w:vMerge/>
          </w:tcPr>
          <w:p w14:paraId="2C6221F5" w14:textId="77777777" w:rsidR="00B756E6" w:rsidRDefault="00B756E6" w:rsidP="000217B6">
            <w:pPr>
              <w:pStyle w:val="Style2"/>
            </w:pPr>
          </w:p>
        </w:tc>
        <w:tc>
          <w:tcPr>
            <w:tcW w:w="394" w:type="pct"/>
            <w:vAlign w:val="center"/>
          </w:tcPr>
          <w:p w14:paraId="4BBD7784" w14:textId="3A24F91C" w:rsidR="00B756E6" w:rsidRDefault="00FF0454" w:rsidP="000217B6">
            <w:pPr>
              <w:pStyle w:val="Style2"/>
            </w:pPr>
            <w:r>
              <w:t>4</w:t>
            </w:r>
          </w:p>
        </w:tc>
        <w:tc>
          <w:tcPr>
            <w:tcW w:w="847" w:type="pct"/>
          </w:tcPr>
          <w:p w14:paraId="3E9ECFAE" w14:textId="77777777" w:rsidR="00B756E6" w:rsidRPr="009F0D95" w:rsidRDefault="00B756E6" w:rsidP="000217B6">
            <w:pPr>
              <w:pStyle w:val="Style2"/>
            </w:pPr>
            <w:r>
              <w:t>Date of Birth</w:t>
            </w:r>
          </w:p>
        </w:tc>
        <w:tc>
          <w:tcPr>
            <w:tcW w:w="1015" w:type="pct"/>
          </w:tcPr>
          <w:p w14:paraId="19E46466" w14:textId="0A2317ED" w:rsidR="00B27EC8" w:rsidRPr="00B27EC8" w:rsidRDefault="00B756E6" w:rsidP="0030333D">
            <w:pPr>
              <w:pStyle w:val="Style2"/>
            </w:pPr>
            <w:r>
              <w:t>The date of birth of the member</w:t>
            </w:r>
            <w:r w:rsidR="008D2786">
              <w:t>.</w:t>
            </w:r>
          </w:p>
        </w:tc>
        <w:tc>
          <w:tcPr>
            <w:tcW w:w="1033" w:type="pct"/>
          </w:tcPr>
          <w:p w14:paraId="69EC503A" w14:textId="731E82FE" w:rsidR="00B756E6" w:rsidRPr="009F0D95" w:rsidRDefault="00B756E6" w:rsidP="000217B6">
            <w:pPr>
              <w:pStyle w:val="Style2"/>
            </w:pPr>
            <w:r>
              <w:t>D</w:t>
            </w:r>
            <w:r w:rsidR="00473E9B" w:rsidRPr="00473E9B">
              <w:rPr>
                <w:spacing w:val="-80"/>
              </w:rPr>
              <w:t> </w:t>
            </w:r>
            <w:r>
              <w:t>D/M</w:t>
            </w:r>
            <w:r w:rsidR="00473E9B" w:rsidRPr="00473E9B">
              <w:rPr>
                <w:spacing w:val="-80"/>
              </w:rPr>
              <w:t> </w:t>
            </w:r>
            <w:r>
              <w:t>M/Y</w:t>
            </w:r>
            <w:r w:rsidR="00473E9B" w:rsidRPr="00473E9B">
              <w:rPr>
                <w:spacing w:val="-80"/>
              </w:rPr>
              <w:t> </w:t>
            </w:r>
            <w:proofErr w:type="spellStart"/>
            <w:r>
              <w:t>Y</w:t>
            </w:r>
            <w:proofErr w:type="spellEnd"/>
            <w:r w:rsidR="00473E9B" w:rsidRPr="00473E9B">
              <w:rPr>
                <w:spacing w:val="-80"/>
              </w:rPr>
              <w:t> </w:t>
            </w:r>
            <w:proofErr w:type="spellStart"/>
            <w:r>
              <w:t>Y</w:t>
            </w:r>
            <w:proofErr w:type="spellEnd"/>
            <w:r w:rsidR="00473E9B" w:rsidRPr="00473E9B">
              <w:rPr>
                <w:spacing w:val="-80"/>
              </w:rPr>
              <w:t> </w:t>
            </w:r>
            <w:proofErr w:type="spellStart"/>
            <w:r>
              <w:t>Y</w:t>
            </w:r>
            <w:proofErr w:type="spellEnd"/>
          </w:p>
        </w:tc>
        <w:tc>
          <w:tcPr>
            <w:tcW w:w="994" w:type="pct"/>
          </w:tcPr>
          <w:p w14:paraId="29CEC399" w14:textId="77777777" w:rsidR="00B756E6" w:rsidRPr="009F0D95" w:rsidRDefault="00B756E6" w:rsidP="000217B6">
            <w:pPr>
              <w:pStyle w:val="Style2"/>
            </w:pPr>
            <w:r>
              <w:t>Not applicable</w:t>
            </w:r>
          </w:p>
        </w:tc>
      </w:tr>
      <w:tr w:rsidR="0018705C" w:rsidRPr="009F0D95" w14:paraId="37A29262" w14:textId="77777777" w:rsidTr="0079483C">
        <w:trPr>
          <w:cantSplit/>
        </w:trPr>
        <w:tc>
          <w:tcPr>
            <w:tcW w:w="717" w:type="pct"/>
            <w:vMerge/>
          </w:tcPr>
          <w:p w14:paraId="3E59BC93" w14:textId="77777777" w:rsidR="0018705C" w:rsidRDefault="0018705C" w:rsidP="000217B6">
            <w:pPr>
              <w:pStyle w:val="Style2"/>
            </w:pPr>
          </w:p>
        </w:tc>
        <w:tc>
          <w:tcPr>
            <w:tcW w:w="394" w:type="pct"/>
            <w:vAlign w:val="center"/>
          </w:tcPr>
          <w:p w14:paraId="13A42C9C" w14:textId="2EE3A44B" w:rsidR="0018705C" w:rsidRDefault="00FF0454" w:rsidP="000217B6">
            <w:pPr>
              <w:pStyle w:val="Style2"/>
            </w:pPr>
            <w:r>
              <w:t>5</w:t>
            </w:r>
          </w:p>
        </w:tc>
        <w:tc>
          <w:tcPr>
            <w:tcW w:w="847" w:type="pct"/>
          </w:tcPr>
          <w:p w14:paraId="1C500656" w14:textId="18BEAA7D" w:rsidR="0018705C" w:rsidRDefault="0018705C" w:rsidP="000217B6">
            <w:pPr>
              <w:pStyle w:val="Style2"/>
            </w:pPr>
            <w:r>
              <w:t>Employer identifier</w:t>
            </w:r>
          </w:p>
        </w:tc>
        <w:tc>
          <w:tcPr>
            <w:tcW w:w="1015" w:type="pct"/>
          </w:tcPr>
          <w:p w14:paraId="450FC46B" w14:textId="7F599498" w:rsidR="0018705C" w:rsidRDefault="0018705C" w:rsidP="000217B6">
            <w:pPr>
              <w:pStyle w:val="Style2"/>
            </w:pPr>
            <w:r>
              <w:t xml:space="preserve">This is the unique identifier for </w:t>
            </w:r>
            <w:r w:rsidR="000217B6">
              <w:t xml:space="preserve">an employer </w:t>
            </w:r>
            <w:r w:rsidR="00684693">
              <w:t>provided by</w:t>
            </w:r>
            <w:r w:rsidR="000217B6">
              <w:t xml:space="preserve"> the administering authority</w:t>
            </w:r>
            <w:r w:rsidR="008D2786">
              <w:t>.</w:t>
            </w:r>
          </w:p>
        </w:tc>
        <w:tc>
          <w:tcPr>
            <w:tcW w:w="1033" w:type="pct"/>
          </w:tcPr>
          <w:p w14:paraId="08EF1909" w14:textId="73FAAA1B" w:rsidR="0018705C" w:rsidRDefault="000217B6" w:rsidP="000217B6">
            <w:pPr>
              <w:pStyle w:val="Style2"/>
            </w:pPr>
            <w:r>
              <w:t>Alphanumeric (for example Academy</w:t>
            </w:r>
            <w:r w:rsidR="00473E9B" w:rsidRPr="00473E9B">
              <w:rPr>
                <w:spacing w:val="-80"/>
              </w:rPr>
              <w:t> </w:t>
            </w:r>
            <w:r>
              <w:t>6 or 25</w:t>
            </w:r>
            <w:r w:rsidR="00473E9B" w:rsidRPr="00473E9B">
              <w:rPr>
                <w:spacing w:val="-80"/>
              </w:rPr>
              <w:t> </w:t>
            </w:r>
            <w:r>
              <w:t>Academy)</w:t>
            </w:r>
          </w:p>
        </w:tc>
        <w:tc>
          <w:tcPr>
            <w:tcW w:w="994" w:type="pct"/>
          </w:tcPr>
          <w:p w14:paraId="57A031C7" w14:textId="5E86BE83" w:rsidR="0018705C" w:rsidRDefault="000217B6" w:rsidP="000217B6">
            <w:pPr>
              <w:pStyle w:val="Style2"/>
            </w:pPr>
            <w:r>
              <w:t>Not applicable</w:t>
            </w:r>
          </w:p>
        </w:tc>
      </w:tr>
      <w:tr w:rsidR="005E50AA" w:rsidRPr="009F0D95" w14:paraId="6198A109" w14:textId="77777777" w:rsidTr="0079483C">
        <w:trPr>
          <w:cantSplit/>
        </w:trPr>
        <w:tc>
          <w:tcPr>
            <w:tcW w:w="717" w:type="pct"/>
            <w:vMerge/>
          </w:tcPr>
          <w:p w14:paraId="1FD182B0" w14:textId="77777777" w:rsidR="005E50AA" w:rsidRDefault="005E50AA" w:rsidP="005E50AA">
            <w:pPr>
              <w:pStyle w:val="Style2"/>
            </w:pPr>
          </w:p>
        </w:tc>
        <w:tc>
          <w:tcPr>
            <w:tcW w:w="394" w:type="pct"/>
            <w:vAlign w:val="center"/>
          </w:tcPr>
          <w:p w14:paraId="438F6970" w14:textId="41247285" w:rsidR="005E50AA" w:rsidRDefault="00FF0454" w:rsidP="005E50AA">
            <w:pPr>
              <w:pStyle w:val="Style2"/>
            </w:pPr>
            <w:r>
              <w:t>6</w:t>
            </w:r>
          </w:p>
        </w:tc>
        <w:tc>
          <w:tcPr>
            <w:tcW w:w="847" w:type="pct"/>
          </w:tcPr>
          <w:p w14:paraId="6FCCBCCF" w14:textId="235B79A0" w:rsidR="005E50AA" w:rsidRDefault="005E50AA" w:rsidP="005E50AA">
            <w:pPr>
              <w:pStyle w:val="Style2"/>
            </w:pPr>
            <w:r>
              <w:t>Employer name</w:t>
            </w:r>
          </w:p>
        </w:tc>
        <w:tc>
          <w:tcPr>
            <w:tcW w:w="1015" w:type="pct"/>
          </w:tcPr>
          <w:p w14:paraId="1C744A36" w14:textId="2AA67F96" w:rsidR="005E50AA" w:rsidRDefault="005E50AA" w:rsidP="005E50AA">
            <w:pPr>
              <w:pStyle w:val="Style2"/>
            </w:pPr>
            <w:r>
              <w:t>Name of the member’s employer</w:t>
            </w:r>
            <w:r w:rsidR="008D2786">
              <w:t>.</w:t>
            </w:r>
          </w:p>
        </w:tc>
        <w:tc>
          <w:tcPr>
            <w:tcW w:w="1033" w:type="pct"/>
          </w:tcPr>
          <w:p w14:paraId="344FBA95" w14:textId="56786128" w:rsidR="005E50AA" w:rsidRDefault="005E50AA" w:rsidP="005E50AA">
            <w:pPr>
              <w:pStyle w:val="Style2"/>
            </w:pPr>
            <w:r>
              <w:t>Alpha (for example Blackpool Council)</w:t>
            </w:r>
          </w:p>
        </w:tc>
        <w:tc>
          <w:tcPr>
            <w:tcW w:w="994" w:type="pct"/>
          </w:tcPr>
          <w:p w14:paraId="71B5AC1C" w14:textId="5F3B5737" w:rsidR="005E50AA" w:rsidRDefault="005E50AA" w:rsidP="005E50AA">
            <w:pPr>
              <w:pStyle w:val="Style2"/>
            </w:pPr>
            <w:r>
              <w:t>Not applicable</w:t>
            </w:r>
          </w:p>
        </w:tc>
      </w:tr>
      <w:tr w:rsidR="00EF44F9" w:rsidRPr="009F0D95" w14:paraId="7217BDFD" w14:textId="77777777" w:rsidTr="0079483C">
        <w:trPr>
          <w:cantSplit/>
        </w:trPr>
        <w:tc>
          <w:tcPr>
            <w:tcW w:w="717" w:type="pct"/>
            <w:vMerge/>
          </w:tcPr>
          <w:p w14:paraId="7C5A6E39" w14:textId="77777777" w:rsidR="00EF44F9" w:rsidRDefault="00EF44F9" w:rsidP="00EF44F9">
            <w:pPr>
              <w:pStyle w:val="Style2"/>
            </w:pPr>
          </w:p>
        </w:tc>
        <w:tc>
          <w:tcPr>
            <w:tcW w:w="394" w:type="pct"/>
            <w:vAlign w:val="center"/>
          </w:tcPr>
          <w:p w14:paraId="34436C74" w14:textId="7047B0A1" w:rsidR="00EF44F9" w:rsidRDefault="00FF0454" w:rsidP="00EF44F9">
            <w:pPr>
              <w:pStyle w:val="Style2"/>
            </w:pPr>
            <w:r>
              <w:t>7</w:t>
            </w:r>
          </w:p>
        </w:tc>
        <w:tc>
          <w:tcPr>
            <w:tcW w:w="847" w:type="pct"/>
          </w:tcPr>
          <w:p w14:paraId="19A47FC6" w14:textId="1AB8F93C" w:rsidR="00EF44F9" w:rsidRDefault="00EF44F9" w:rsidP="00EF44F9">
            <w:pPr>
              <w:pStyle w:val="Style2"/>
            </w:pPr>
            <w:r>
              <w:t>Pension ref number</w:t>
            </w:r>
          </w:p>
        </w:tc>
        <w:tc>
          <w:tcPr>
            <w:tcW w:w="1015" w:type="pct"/>
          </w:tcPr>
          <w:p w14:paraId="56C69C68" w14:textId="5079546A" w:rsidR="00EF44F9" w:rsidRDefault="00EF44F9" w:rsidP="00EF44F9">
            <w:pPr>
              <w:pStyle w:val="Style2"/>
            </w:pPr>
            <w:r w:rsidRPr="00352085">
              <w:t>This is the member’s unique pension reference number.</w:t>
            </w:r>
            <w:r w:rsidR="004C3374" w:rsidRPr="00352085">
              <w:t xml:space="preserve"> Only complete this field if required by the </w:t>
            </w:r>
            <w:proofErr w:type="gramStart"/>
            <w:r w:rsidR="004C3374" w:rsidRPr="00352085">
              <w:t>pensions</w:t>
            </w:r>
            <w:proofErr w:type="gramEnd"/>
            <w:r w:rsidR="004C3374" w:rsidRPr="00352085">
              <w:t xml:space="preserve"> administration software</w:t>
            </w:r>
            <w:r w:rsidR="008D2786">
              <w:t>.</w:t>
            </w:r>
          </w:p>
        </w:tc>
        <w:tc>
          <w:tcPr>
            <w:tcW w:w="1033" w:type="pct"/>
          </w:tcPr>
          <w:p w14:paraId="1C6B1494" w14:textId="13DA1A9C" w:rsidR="00EF44F9" w:rsidRDefault="00EF44F9" w:rsidP="00EF44F9">
            <w:pPr>
              <w:pStyle w:val="Style2"/>
            </w:pPr>
            <w:r>
              <w:t>Alphanumeric (for example 123456 or 12345A)</w:t>
            </w:r>
          </w:p>
        </w:tc>
        <w:tc>
          <w:tcPr>
            <w:tcW w:w="994" w:type="pct"/>
          </w:tcPr>
          <w:p w14:paraId="53014097" w14:textId="313B8C11" w:rsidR="00EF44F9" w:rsidRDefault="00EF44F9" w:rsidP="00EF44F9">
            <w:pPr>
              <w:pStyle w:val="Style2"/>
            </w:pPr>
            <w:r>
              <w:t>Not applicable</w:t>
            </w:r>
          </w:p>
        </w:tc>
      </w:tr>
      <w:tr w:rsidR="00B756E6" w:rsidRPr="009F0D95" w14:paraId="4ABB352E" w14:textId="77777777" w:rsidTr="0079483C">
        <w:trPr>
          <w:cantSplit/>
        </w:trPr>
        <w:tc>
          <w:tcPr>
            <w:tcW w:w="717" w:type="pct"/>
            <w:vMerge/>
          </w:tcPr>
          <w:p w14:paraId="399BCD72" w14:textId="77777777" w:rsidR="00B756E6" w:rsidRDefault="00B756E6" w:rsidP="000217B6">
            <w:pPr>
              <w:pStyle w:val="Style2"/>
            </w:pPr>
          </w:p>
        </w:tc>
        <w:tc>
          <w:tcPr>
            <w:tcW w:w="394" w:type="pct"/>
            <w:vAlign w:val="center"/>
          </w:tcPr>
          <w:p w14:paraId="29256841" w14:textId="5FD6A576" w:rsidR="00B756E6" w:rsidRDefault="00FF0454" w:rsidP="000217B6">
            <w:pPr>
              <w:pStyle w:val="Style2"/>
            </w:pPr>
            <w:r>
              <w:t>8</w:t>
            </w:r>
          </w:p>
        </w:tc>
        <w:tc>
          <w:tcPr>
            <w:tcW w:w="847" w:type="pct"/>
          </w:tcPr>
          <w:p w14:paraId="1B1D574A" w14:textId="77777777" w:rsidR="00B756E6" w:rsidRPr="009F0D95" w:rsidRDefault="00B756E6" w:rsidP="000217B6">
            <w:pPr>
              <w:pStyle w:val="Style2"/>
            </w:pPr>
            <w:r>
              <w:t>Payroll ref 1</w:t>
            </w:r>
          </w:p>
        </w:tc>
        <w:tc>
          <w:tcPr>
            <w:tcW w:w="1015" w:type="pct"/>
          </w:tcPr>
          <w:p w14:paraId="4FAA64E9" w14:textId="59A845D1" w:rsidR="00B756E6" w:rsidRPr="009F0D95" w:rsidRDefault="00B756E6" w:rsidP="000217B6">
            <w:pPr>
              <w:pStyle w:val="Style2"/>
            </w:pPr>
            <w:r>
              <w:t>This is a</w:t>
            </w:r>
            <w:r w:rsidRPr="007A1C12">
              <w:t xml:space="preserve"> unique identifier. </w:t>
            </w:r>
            <w:r>
              <w:t>Normally</w:t>
            </w:r>
            <w:r w:rsidRPr="007A1C12">
              <w:t xml:space="preserve">, this is the employee's payroll </w:t>
            </w:r>
            <w:r>
              <w:t xml:space="preserve">or post </w:t>
            </w:r>
            <w:r w:rsidRPr="007A1C12">
              <w:t>number with the current employer</w:t>
            </w:r>
            <w:r w:rsidR="008D2786">
              <w:t>.</w:t>
            </w:r>
          </w:p>
        </w:tc>
        <w:tc>
          <w:tcPr>
            <w:tcW w:w="1033" w:type="pct"/>
          </w:tcPr>
          <w:p w14:paraId="56EE0CDE" w14:textId="77777777" w:rsidR="00B756E6" w:rsidRPr="009F0D95" w:rsidRDefault="00B756E6" w:rsidP="000217B6">
            <w:pPr>
              <w:pStyle w:val="Style2"/>
            </w:pPr>
            <w:r>
              <w:t>Alphanumeric (for example 123456 or 12345A)</w:t>
            </w:r>
          </w:p>
        </w:tc>
        <w:tc>
          <w:tcPr>
            <w:tcW w:w="994" w:type="pct"/>
          </w:tcPr>
          <w:p w14:paraId="057092C5" w14:textId="77777777" w:rsidR="00B756E6" w:rsidRPr="009F0D95" w:rsidRDefault="00B756E6" w:rsidP="000217B6">
            <w:pPr>
              <w:pStyle w:val="Style2"/>
            </w:pPr>
            <w:r>
              <w:t>Not applicable</w:t>
            </w:r>
          </w:p>
        </w:tc>
      </w:tr>
      <w:tr w:rsidR="00B756E6" w:rsidRPr="009F0D95" w14:paraId="2BB5EF51" w14:textId="77777777" w:rsidTr="0079483C">
        <w:trPr>
          <w:cantSplit/>
        </w:trPr>
        <w:tc>
          <w:tcPr>
            <w:tcW w:w="717" w:type="pct"/>
            <w:vMerge/>
          </w:tcPr>
          <w:p w14:paraId="0AF40699" w14:textId="77777777" w:rsidR="00B756E6" w:rsidRDefault="00B756E6" w:rsidP="000217B6">
            <w:pPr>
              <w:pStyle w:val="Style2"/>
            </w:pPr>
          </w:p>
        </w:tc>
        <w:tc>
          <w:tcPr>
            <w:tcW w:w="394" w:type="pct"/>
            <w:vAlign w:val="center"/>
          </w:tcPr>
          <w:p w14:paraId="4EADC9BD" w14:textId="4FE78501" w:rsidR="00B756E6" w:rsidRDefault="00FF0454" w:rsidP="000217B6">
            <w:pPr>
              <w:pStyle w:val="Style2"/>
            </w:pPr>
            <w:r>
              <w:t>9</w:t>
            </w:r>
          </w:p>
        </w:tc>
        <w:tc>
          <w:tcPr>
            <w:tcW w:w="847" w:type="pct"/>
          </w:tcPr>
          <w:p w14:paraId="7C212D4D" w14:textId="77777777" w:rsidR="00B756E6" w:rsidRPr="009F0D95" w:rsidRDefault="00B756E6" w:rsidP="000217B6">
            <w:pPr>
              <w:pStyle w:val="Style2"/>
            </w:pPr>
            <w:r>
              <w:t>Payroll ref 2</w:t>
            </w:r>
          </w:p>
        </w:tc>
        <w:tc>
          <w:tcPr>
            <w:tcW w:w="1015" w:type="pct"/>
          </w:tcPr>
          <w:p w14:paraId="1FD3D46B" w14:textId="278B3E91" w:rsidR="00B756E6" w:rsidRPr="009F0D95" w:rsidRDefault="008F6888" w:rsidP="000217B6">
            <w:pPr>
              <w:pStyle w:val="Style2"/>
            </w:pPr>
            <w:r>
              <w:t>This is a 2</w:t>
            </w:r>
            <w:r w:rsidRPr="008F6888">
              <w:rPr>
                <w:vertAlign w:val="superscript"/>
              </w:rPr>
              <w:t>nd</w:t>
            </w:r>
            <w:r>
              <w:t xml:space="preserve"> unique identifier where relevant</w:t>
            </w:r>
            <w:r w:rsidR="008D2786">
              <w:t>.</w:t>
            </w:r>
          </w:p>
        </w:tc>
        <w:tc>
          <w:tcPr>
            <w:tcW w:w="1033" w:type="pct"/>
          </w:tcPr>
          <w:p w14:paraId="1C88C0A6" w14:textId="77777777" w:rsidR="00B756E6" w:rsidRPr="009F0D95" w:rsidRDefault="00B756E6" w:rsidP="000217B6">
            <w:pPr>
              <w:pStyle w:val="Style2"/>
            </w:pPr>
            <w:r>
              <w:t>Alphanumeric (for example 123456 or 12345A)</w:t>
            </w:r>
          </w:p>
        </w:tc>
        <w:tc>
          <w:tcPr>
            <w:tcW w:w="994" w:type="pct"/>
          </w:tcPr>
          <w:p w14:paraId="4553677D" w14:textId="77777777" w:rsidR="00B756E6" w:rsidRPr="009F0D95" w:rsidRDefault="00B756E6" w:rsidP="000217B6">
            <w:pPr>
              <w:pStyle w:val="Style2"/>
            </w:pPr>
            <w:r>
              <w:t>Not applicable</w:t>
            </w:r>
          </w:p>
        </w:tc>
      </w:tr>
      <w:tr w:rsidR="008F6888" w:rsidRPr="009F0D95" w14:paraId="3CBC2167" w14:textId="77777777" w:rsidTr="0079483C">
        <w:trPr>
          <w:cantSplit/>
        </w:trPr>
        <w:tc>
          <w:tcPr>
            <w:tcW w:w="717" w:type="pct"/>
            <w:vMerge/>
          </w:tcPr>
          <w:p w14:paraId="7DAAC625" w14:textId="77777777" w:rsidR="008F6888" w:rsidRDefault="008F6888" w:rsidP="000217B6">
            <w:pPr>
              <w:pStyle w:val="Style2"/>
            </w:pPr>
          </w:p>
        </w:tc>
        <w:tc>
          <w:tcPr>
            <w:tcW w:w="394" w:type="pct"/>
            <w:vAlign w:val="center"/>
          </w:tcPr>
          <w:p w14:paraId="1B8083D6" w14:textId="40A9765E" w:rsidR="008F6888" w:rsidRDefault="00133559" w:rsidP="000217B6">
            <w:pPr>
              <w:pStyle w:val="Style2"/>
            </w:pPr>
            <w:r>
              <w:t>1</w:t>
            </w:r>
            <w:r w:rsidR="00FF0454">
              <w:t>0</w:t>
            </w:r>
          </w:p>
        </w:tc>
        <w:tc>
          <w:tcPr>
            <w:tcW w:w="847" w:type="pct"/>
          </w:tcPr>
          <w:p w14:paraId="2C4E6F1A" w14:textId="2D864CFA" w:rsidR="0076534F" w:rsidRPr="0076534F" w:rsidRDefault="008F6888" w:rsidP="00473E9B">
            <w:pPr>
              <w:pStyle w:val="Style2"/>
            </w:pPr>
            <w:r>
              <w:t>Payroll ref 3</w:t>
            </w:r>
          </w:p>
        </w:tc>
        <w:tc>
          <w:tcPr>
            <w:tcW w:w="1015" w:type="pct"/>
          </w:tcPr>
          <w:p w14:paraId="5809016D" w14:textId="23EBF9C6" w:rsidR="008F6888" w:rsidRPr="009F0D95" w:rsidRDefault="008F6888" w:rsidP="000217B6">
            <w:pPr>
              <w:pStyle w:val="Style2"/>
            </w:pPr>
            <w:r>
              <w:t>This is a 3</w:t>
            </w:r>
            <w:r w:rsidRPr="008F6888">
              <w:rPr>
                <w:vertAlign w:val="superscript"/>
              </w:rPr>
              <w:t>rd</w:t>
            </w:r>
            <w:r>
              <w:t xml:space="preserve"> unique identifier where relevant</w:t>
            </w:r>
            <w:r w:rsidR="008D2786">
              <w:t>.</w:t>
            </w:r>
          </w:p>
        </w:tc>
        <w:tc>
          <w:tcPr>
            <w:tcW w:w="1033" w:type="pct"/>
          </w:tcPr>
          <w:p w14:paraId="6C88894A" w14:textId="77777777" w:rsidR="008F6888" w:rsidRPr="009F0D95" w:rsidRDefault="008F6888" w:rsidP="000217B6">
            <w:pPr>
              <w:pStyle w:val="Style2"/>
            </w:pPr>
            <w:r>
              <w:t>Alphanumeric (for example 123456 or 12345A)</w:t>
            </w:r>
          </w:p>
        </w:tc>
        <w:tc>
          <w:tcPr>
            <w:tcW w:w="994" w:type="pct"/>
          </w:tcPr>
          <w:p w14:paraId="4D07BBCA" w14:textId="77777777" w:rsidR="008F6888" w:rsidRPr="009F0D95" w:rsidRDefault="008F6888" w:rsidP="000217B6">
            <w:pPr>
              <w:pStyle w:val="Style2"/>
            </w:pPr>
            <w:r>
              <w:t>Not applicable</w:t>
            </w:r>
          </w:p>
        </w:tc>
      </w:tr>
      <w:tr w:rsidR="008F6888" w:rsidRPr="009F0D95" w14:paraId="02069A85" w14:textId="77777777" w:rsidTr="0079483C">
        <w:trPr>
          <w:cantSplit/>
        </w:trPr>
        <w:tc>
          <w:tcPr>
            <w:tcW w:w="717" w:type="pct"/>
            <w:vMerge/>
          </w:tcPr>
          <w:p w14:paraId="185A5146" w14:textId="77777777" w:rsidR="008F6888" w:rsidRDefault="008F6888" w:rsidP="000217B6">
            <w:pPr>
              <w:pStyle w:val="Style2"/>
            </w:pPr>
          </w:p>
        </w:tc>
        <w:tc>
          <w:tcPr>
            <w:tcW w:w="394" w:type="pct"/>
            <w:vAlign w:val="center"/>
          </w:tcPr>
          <w:p w14:paraId="5BECB0A3" w14:textId="5C794D69" w:rsidR="008F6888" w:rsidRDefault="00133559" w:rsidP="000217B6">
            <w:pPr>
              <w:pStyle w:val="Style2"/>
            </w:pPr>
            <w:r>
              <w:t>1</w:t>
            </w:r>
            <w:r w:rsidR="00FF0454">
              <w:t>1</w:t>
            </w:r>
          </w:p>
        </w:tc>
        <w:tc>
          <w:tcPr>
            <w:tcW w:w="847" w:type="pct"/>
          </w:tcPr>
          <w:p w14:paraId="22413EA0" w14:textId="77777777" w:rsidR="008F6888" w:rsidRPr="009F0D95" w:rsidRDefault="008F6888" w:rsidP="000217B6">
            <w:pPr>
              <w:pStyle w:val="Style2"/>
            </w:pPr>
            <w:r>
              <w:t>Status</w:t>
            </w:r>
          </w:p>
        </w:tc>
        <w:tc>
          <w:tcPr>
            <w:tcW w:w="1015" w:type="pct"/>
          </w:tcPr>
          <w:p w14:paraId="3C0C38B2" w14:textId="2ED9E424" w:rsidR="008F6888" w:rsidRPr="009F0D95" w:rsidRDefault="008F6888" w:rsidP="000217B6">
            <w:pPr>
              <w:pStyle w:val="Style2"/>
            </w:pPr>
            <w:r>
              <w:t xml:space="preserve">Indicates whether the individual is an active </w:t>
            </w:r>
            <w:r w:rsidR="004178EA">
              <w:t xml:space="preserve">contributing </w:t>
            </w:r>
            <w:r>
              <w:t xml:space="preserve">member of the scheme or </w:t>
            </w:r>
            <w:r w:rsidR="004178EA">
              <w:t xml:space="preserve">ceased contributing and </w:t>
            </w:r>
            <w:r>
              <w:t>has left active membership of the scheme</w:t>
            </w:r>
            <w:r w:rsidR="004C3374">
              <w:t xml:space="preserve"> (this includes members who have opted out of the scheme)</w:t>
            </w:r>
            <w:r w:rsidR="008D2786">
              <w:t>.</w:t>
            </w:r>
          </w:p>
        </w:tc>
        <w:tc>
          <w:tcPr>
            <w:tcW w:w="1033" w:type="pct"/>
          </w:tcPr>
          <w:p w14:paraId="3BE7E3D3" w14:textId="77777777" w:rsidR="008F6888" w:rsidRPr="009F0D95" w:rsidRDefault="008F6888" w:rsidP="000217B6">
            <w:pPr>
              <w:pStyle w:val="Style2"/>
            </w:pPr>
            <w:r>
              <w:t>Alpha (1 character only)</w:t>
            </w:r>
          </w:p>
        </w:tc>
        <w:tc>
          <w:tcPr>
            <w:tcW w:w="994" w:type="pct"/>
          </w:tcPr>
          <w:p w14:paraId="2CA5334C" w14:textId="42B1B6EF" w:rsidR="004C2E2F" w:rsidRPr="0076534F" w:rsidRDefault="004C2E2F" w:rsidP="000217B6">
            <w:pPr>
              <w:pStyle w:val="Style2"/>
              <w:rPr>
                <w:color w:val="auto"/>
              </w:rPr>
            </w:pPr>
            <w:r w:rsidRPr="0076534F">
              <w:rPr>
                <w:color w:val="auto"/>
              </w:rPr>
              <w:t>C =Contributing</w:t>
            </w:r>
          </w:p>
          <w:p w14:paraId="2AEDDB66" w14:textId="0BF20B8C" w:rsidR="004C2E2F" w:rsidRPr="0084677C" w:rsidRDefault="004C2E2F" w:rsidP="00473E9B">
            <w:pPr>
              <w:pStyle w:val="Style2"/>
            </w:pPr>
            <w:r w:rsidRPr="0076534F">
              <w:rPr>
                <w:color w:val="auto"/>
              </w:rPr>
              <w:t>N = Non-contributing</w:t>
            </w:r>
          </w:p>
        </w:tc>
      </w:tr>
      <w:tr w:rsidR="0076534F" w:rsidRPr="009F0D95" w14:paraId="0936CA40" w14:textId="77777777" w:rsidTr="0079483C">
        <w:trPr>
          <w:cantSplit/>
        </w:trPr>
        <w:tc>
          <w:tcPr>
            <w:tcW w:w="717" w:type="pct"/>
            <w:vMerge w:val="restart"/>
          </w:tcPr>
          <w:p w14:paraId="52629836" w14:textId="6A542F9C" w:rsidR="0076534F" w:rsidRDefault="0076534F" w:rsidP="000217B6">
            <w:pPr>
              <w:pStyle w:val="Style2"/>
            </w:pPr>
            <w:r>
              <w:t>Part-time hours data in relation to the unique payroll reference</w:t>
            </w:r>
          </w:p>
        </w:tc>
        <w:tc>
          <w:tcPr>
            <w:tcW w:w="394" w:type="pct"/>
            <w:vAlign w:val="center"/>
          </w:tcPr>
          <w:p w14:paraId="2B763CCB" w14:textId="524FC29C" w:rsidR="0076534F" w:rsidRDefault="0076534F" w:rsidP="000217B6">
            <w:pPr>
              <w:pStyle w:val="Style2"/>
            </w:pPr>
            <w:r>
              <w:t>1</w:t>
            </w:r>
            <w:r w:rsidR="00FF0454">
              <w:t>2</w:t>
            </w:r>
          </w:p>
        </w:tc>
        <w:tc>
          <w:tcPr>
            <w:tcW w:w="847" w:type="pct"/>
          </w:tcPr>
          <w:p w14:paraId="7206F4CF" w14:textId="5FB1A16B" w:rsidR="0076534F" w:rsidRPr="009F0D95" w:rsidRDefault="0076534F" w:rsidP="00473E9B">
            <w:pPr>
              <w:pStyle w:val="Style2"/>
            </w:pPr>
            <w:r>
              <w:t>Date hours started</w:t>
            </w:r>
          </w:p>
        </w:tc>
        <w:tc>
          <w:tcPr>
            <w:tcW w:w="1015" w:type="pct"/>
          </w:tcPr>
          <w:p w14:paraId="0FEAAAD4" w14:textId="18AEAA03" w:rsidR="0076534F" w:rsidRPr="009F0D95" w:rsidRDefault="0076534F" w:rsidP="000217B6">
            <w:pPr>
              <w:pStyle w:val="Style2"/>
            </w:pPr>
            <w:r>
              <w:t xml:space="preserve">Indicates the start date for the period of hours. If the member’s hours have changed there will be </w:t>
            </w:r>
            <w:r w:rsidR="005429A7">
              <w:t>a</w:t>
            </w:r>
            <w:r>
              <w:t xml:space="preserve"> start and end date </w:t>
            </w:r>
            <w:r w:rsidR="002C4C68">
              <w:t>for</w:t>
            </w:r>
            <w:r>
              <w:t xml:space="preserve"> each </w:t>
            </w:r>
            <w:proofErr w:type="gramStart"/>
            <w:r>
              <w:t>hours</w:t>
            </w:r>
            <w:proofErr w:type="gramEnd"/>
            <w:r>
              <w:t xml:space="preserve"> change</w:t>
            </w:r>
            <w:r w:rsidR="008D2786">
              <w:t>.</w:t>
            </w:r>
          </w:p>
        </w:tc>
        <w:tc>
          <w:tcPr>
            <w:tcW w:w="1033" w:type="pct"/>
          </w:tcPr>
          <w:p w14:paraId="38A843C9" w14:textId="77777777" w:rsidR="0076534F" w:rsidRPr="009F0D95" w:rsidRDefault="0076534F" w:rsidP="000217B6">
            <w:pPr>
              <w:pStyle w:val="Style2"/>
            </w:pPr>
            <w:r>
              <w:t>DD/MM/YYYY</w:t>
            </w:r>
          </w:p>
        </w:tc>
        <w:tc>
          <w:tcPr>
            <w:tcW w:w="994" w:type="pct"/>
          </w:tcPr>
          <w:p w14:paraId="2A3D3569" w14:textId="77777777" w:rsidR="0076534F" w:rsidRPr="009F0D95" w:rsidRDefault="0076534F" w:rsidP="000217B6">
            <w:pPr>
              <w:pStyle w:val="Style2"/>
            </w:pPr>
            <w:r>
              <w:t>Not applicable</w:t>
            </w:r>
          </w:p>
        </w:tc>
      </w:tr>
      <w:tr w:rsidR="0076534F" w:rsidRPr="009F0D95" w14:paraId="095EBF27" w14:textId="77777777" w:rsidTr="0079483C">
        <w:trPr>
          <w:cantSplit/>
        </w:trPr>
        <w:tc>
          <w:tcPr>
            <w:tcW w:w="717" w:type="pct"/>
            <w:vMerge/>
          </w:tcPr>
          <w:p w14:paraId="15F9A935" w14:textId="77777777" w:rsidR="0076534F" w:rsidRDefault="0076534F" w:rsidP="000217B6">
            <w:pPr>
              <w:pStyle w:val="Style2"/>
            </w:pPr>
          </w:p>
        </w:tc>
        <w:tc>
          <w:tcPr>
            <w:tcW w:w="394" w:type="pct"/>
            <w:vAlign w:val="center"/>
          </w:tcPr>
          <w:p w14:paraId="25DD1353" w14:textId="1A3A4631" w:rsidR="0076534F" w:rsidRDefault="0076534F" w:rsidP="000217B6">
            <w:pPr>
              <w:pStyle w:val="Style2"/>
            </w:pPr>
            <w:r>
              <w:t>1</w:t>
            </w:r>
            <w:r w:rsidR="00FF0454">
              <w:t>3</w:t>
            </w:r>
          </w:p>
        </w:tc>
        <w:tc>
          <w:tcPr>
            <w:tcW w:w="847" w:type="pct"/>
          </w:tcPr>
          <w:p w14:paraId="2D3B0C0E" w14:textId="2B66C248" w:rsidR="0076534F" w:rsidRPr="009F0D95" w:rsidRDefault="0076534F" w:rsidP="000217B6">
            <w:pPr>
              <w:pStyle w:val="Style2"/>
            </w:pPr>
            <w:r w:rsidRPr="0076534F">
              <w:t>Date hours ended</w:t>
            </w:r>
          </w:p>
        </w:tc>
        <w:tc>
          <w:tcPr>
            <w:tcW w:w="1015" w:type="pct"/>
          </w:tcPr>
          <w:p w14:paraId="4D4A31B4" w14:textId="4C98D22C" w:rsidR="0076534F" w:rsidRPr="009F0D95" w:rsidRDefault="0076534F" w:rsidP="000217B6">
            <w:pPr>
              <w:pStyle w:val="Style2"/>
            </w:pPr>
            <w:r>
              <w:t xml:space="preserve">Indicates the end date for the period of hours. If the member’s hours have changed there will be </w:t>
            </w:r>
            <w:r w:rsidR="0003217A">
              <w:t>a</w:t>
            </w:r>
            <w:r>
              <w:t xml:space="preserve"> start and end date </w:t>
            </w:r>
            <w:r w:rsidR="0003217A">
              <w:t xml:space="preserve">for </w:t>
            </w:r>
            <w:r>
              <w:t xml:space="preserve">each </w:t>
            </w:r>
            <w:proofErr w:type="gramStart"/>
            <w:r>
              <w:t>hours</w:t>
            </w:r>
            <w:proofErr w:type="gramEnd"/>
            <w:r>
              <w:t xml:space="preserve"> change</w:t>
            </w:r>
            <w:r w:rsidR="008D2786">
              <w:t>.</w:t>
            </w:r>
          </w:p>
        </w:tc>
        <w:tc>
          <w:tcPr>
            <w:tcW w:w="1033" w:type="pct"/>
          </w:tcPr>
          <w:p w14:paraId="32619E35" w14:textId="77777777" w:rsidR="0076534F" w:rsidRPr="009F0D95" w:rsidRDefault="0076534F" w:rsidP="000217B6">
            <w:pPr>
              <w:pStyle w:val="Style2"/>
            </w:pPr>
            <w:r>
              <w:t>DD/MM/YYYY</w:t>
            </w:r>
          </w:p>
        </w:tc>
        <w:tc>
          <w:tcPr>
            <w:tcW w:w="994" w:type="pct"/>
          </w:tcPr>
          <w:p w14:paraId="65FF2C98" w14:textId="77777777" w:rsidR="0076534F" w:rsidRPr="009F0D95" w:rsidRDefault="0076534F" w:rsidP="000217B6">
            <w:pPr>
              <w:pStyle w:val="Style2"/>
            </w:pPr>
            <w:r>
              <w:t>Not applicable</w:t>
            </w:r>
          </w:p>
        </w:tc>
      </w:tr>
      <w:tr w:rsidR="0076534F" w:rsidRPr="009F0D95" w14:paraId="65FC4146" w14:textId="77777777" w:rsidTr="0079483C">
        <w:trPr>
          <w:cantSplit/>
        </w:trPr>
        <w:tc>
          <w:tcPr>
            <w:tcW w:w="717" w:type="pct"/>
            <w:vMerge/>
          </w:tcPr>
          <w:p w14:paraId="12D7FF48" w14:textId="77777777" w:rsidR="0076534F" w:rsidRDefault="0076534F" w:rsidP="000217B6">
            <w:pPr>
              <w:pStyle w:val="Style2"/>
            </w:pPr>
          </w:p>
        </w:tc>
        <w:tc>
          <w:tcPr>
            <w:tcW w:w="394" w:type="pct"/>
            <w:vAlign w:val="center"/>
          </w:tcPr>
          <w:p w14:paraId="036924E8" w14:textId="471674EC" w:rsidR="0076534F" w:rsidRDefault="0076534F" w:rsidP="000217B6">
            <w:pPr>
              <w:pStyle w:val="Style2"/>
            </w:pPr>
            <w:r>
              <w:t>1</w:t>
            </w:r>
            <w:r w:rsidR="00FF0454">
              <w:t>4</w:t>
            </w:r>
          </w:p>
        </w:tc>
        <w:tc>
          <w:tcPr>
            <w:tcW w:w="847" w:type="pct"/>
          </w:tcPr>
          <w:p w14:paraId="73B99126" w14:textId="3AB3529B" w:rsidR="0076534F" w:rsidRPr="009F0D95" w:rsidRDefault="0076534F" w:rsidP="000217B6">
            <w:pPr>
              <w:pStyle w:val="Style2"/>
            </w:pPr>
            <w:r>
              <w:t>Part-time ind</w:t>
            </w:r>
            <w:r w:rsidR="00DC31DE">
              <w:t xml:space="preserve">icator </w:t>
            </w:r>
          </w:p>
        </w:tc>
        <w:tc>
          <w:tcPr>
            <w:tcW w:w="1015" w:type="pct"/>
          </w:tcPr>
          <w:p w14:paraId="20B57D00" w14:textId="7070C41F" w:rsidR="0076534F" w:rsidRDefault="0076534F" w:rsidP="000217B6">
            <w:pPr>
              <w:pStyle w:val="Style2"/>
            </w:pPr>
            <w:r>
              <w:t>Indicates whether the member is</w:t>
            </w:r>
            <w:r w:rsidR="004178EA">
              <w:t xml:space="preserve"> in</w:t>
            </w:r>
            <w:r>
              <w:t xml:space="preserve"> part-time employment</w:t>
            </w:r>
            <w:r w:rsidR="00A62BC7">
              <w:t xml:space="preserve"> (part-time employment includes</w:t>
            </w:r>
            <w:r w:rsidR="00E27105">
              <w:t xml:space="preserve"> any whole-time or part-time</w:t>
            </w:r>
            <w:r w:rsidR="00A62BC7">
              <w:t xml:space="preserve"> term</w:t>
            </w:r>
            <w:r w:rsidR="00E27105">
              <w:t>-</w:t>
            </w:r>
            <w:r w:rsidR="00A62BC7">
              <w:t>time employment)</w:t>
            </w:r>
            <w:r>
              <w:t xml:space="preserve">. If the member’s hours have changed there will be </w:t>
            </w:r>
            <w:r w:rsidR="00587D15">
              <w:t>an indicator</w:t>
            </w:r>
            <w:r>
              <w:t xml:space="preserve"> </w:t>
            </w:r>
            <w:r w:rsidR="00FE3213">
              <w:t xml:space="preserve">for </w:t>
            </w:r>
            <w:r>
              <w:t xml:space="preserve">each period of </w:t>
            </w:r>
            <w:r w:rsidR="00817FA7">
              <w:t>part-time working</w:t>
            </w:r>
            <w:r w:rsidR="008D2786">
              <w:t>.</w:t>
            </w:r>
          </w:p>
          <w:p w14:paraId="310259D7" w14:textId="75941AF6" w:rsidR="004178EA" w:rsidRPr="009F0D95" w:rsidRDefault="004178EA" w:rsidP="00473E9B">
            <w:pPr>
              <w:pStyle w:val="Style2"/>
            </w:pPr>
            <w:r w:rsidRPr="0076534F">
              <w:t>If this data field is left blank, this indicates that the member is whole-time</w:t>
            </w:r>
            <w:r w:rsidR="008D2786">
              <w:t>.</w:t>
            </w:r>
          </w:p>
        </w:tc>
        <w:tc>
          <w:tcPr>
            <w:tcW w:w="1033" w:type="pct"/>
          </w:tcPr>
          <w:p w14:paraId="423D4A79" w14:textId="77777777" w:rsidR="0076534F" w:rsidRPr="009F0D95" w:rsidRDefault="0076534F" w:rsidP="000217B6">
            <w:pPr>
              <w:pStyle w:val="Style2"/>
            </w:pPr>
            <w:r>
              <w:t>Alpha (1 character only)</w:t>
            </w:r>
          </w:p>
        </w:tc>
        <w:tc>
          <w:tcPr>
            <w:tcW w:w="994" w:type="pct"/>
          </w:tcPr>
          <w:p w14:paraId="0513DC6F" w14:textId="7826255C" w:rsidR="0076534F" w:rsidRPr="0084677C" w:rsidRDefault="0076534F" w:rsidP="001F7393">
            <w:pPr>
              <w:pStyle w:val="Style2"/>
            </w:pPr>
            <w:r>
              <w:t>P = part-time (</w:t>
            </w:r>
            <w:r w:rsidR="00E27105">
              <w:t xml:space="preserve">includes any whole-time or part-time </w:t>
            </w:r>
            <w:r>
              <w:t>term-time</w:t>
            </w:r>
            <w:r w:rsidR="00E27105">
              <w:t xml:space="preserve"> working</w:t>
            </w:r>
            <w:r>
              <w:t>) during this period of employment</w:t>
            </w:r>
          </w:p>
        </w:tc>
      </w:tr>
      <w:tr w:rsidR="0076534F" w:rsidRPr="009F0D95" w14:paraId="3E021BC3" w14:textId="77777777" w:rsidTr="0079483C">
        <w:trPr>
          <w:cantSplit/>
        </w:trPr>
        <w:tc>
          <w:tcPr>
            <w:tcW w:w="717" w:type="pct"/>
            <w:vMerge/>
          </w:tcPr>
          <w:p w14:paraId="1961080D" w14:textId="77777777" w:rsidR="0076534F" w:rsidRDefault="0076534F" w:rsidP="000217B6">
            <w:pPr>
              <w:pStyle w:val="Style2"/>
            </w:pPr>
          </w:p>
        </w:tc>
        <w:tc>
          <w:tcPr>
            <w:tcW w:w="394" w:type="pct"/>
            <w:vAlign w:val="center"/>
          </w:tcPr>
          <w:p w14:paraId="3A7EAA99" w14:textId="170CC5EF" w:rsidR="0076534F" w:rsidRDefault="0076534F" w:rsidP="000217B6">
            <w:pPr>
              <w:pStyle w:val="Style2"/>
            </w:pPr>
            <w:r>
              <w:t>1</w:t>
            </w:r>
            <w:r w:rsidR="00FF0454">
              <w:t>5</w:t>
            </w:r>
          </w:p>
        </w:tc>
        <w:tc>
          <w:tcPr>
            <w:tcW w:w="847" w:type="pct"/>
          </w:tcPr>
          <w:p w14:paraId="28637B30" w14:textId="04CD7D17" w:rsidR="0076534F" w:rsidRPr="009F0D95" w:rsidRDefault="0076534F" w:rsidP="00473E9B">
            <w:pPr>
              <w:pStyle w:val="Style2"/>
            </w:pPr>
            <w:r>
              <w:t>Part-time hours %</w:t>
            </w:r>
          </w:p>
        </w:tc>
        <w:tc>
          <w:tcPr>
            <w:tcW w:w="1015" w:type="pct"/>
          </w:tcPr>
          <w:p w14:paraId="4416C210" w14:textId="226C7096" w:rsidR="008D7224" w:rsidRDefault="0076534F" w:rsidP="000217B6">
            <w:pPr>
              <w:pStyle w:val="Style2"/>
            </w:pPr>
            <w:r>
              <w:t>This field should only be filled where the part-time indicator is set to P</w:t>
            </w:r>
            <w:r w:rsidR="008D7224">
              <w:t xml:space="preserve"> and part-time hours are not </w:t>
            </w:r>
            <w:r w:rsidR="00DC6559">
              <w:t>shown as a</w:t>
            </w:r>
            <w:r w:rsidR="008D7224">
              <w:t xml:space="preserve"> </w:t>
            </w:r>
            <w:r w:rsidR="00055768">
              <w:t>fraction in data fields 15a and 15b</w:t>
            </w:r>
            <w:r w:rsidR="006777FD">
              <w:t>.</w:t>
            </w:r>
          </w:p>
          <w:p w14:paraId="0B799E7B" w14:textId="6264FE3D" w:rsidR="008633F9" w:rsidRPr="009F0D95" w:rsidRDefault="0076534F" w:rsidP="008D7224">
            <w:pPr>
              <w:pStyle w:val="Style2"/>
            </w:pPr>
            <w:r>
              <w:t xml:space="preserve">It should represent the </w:t>
            </w:r>
            <w:r w:rsidR="008D3E48">
              <w:t xml:space="preserve">percentage </w:t>
            </w:r>
            <w:r>
              <w:t xml:space="preserve">weekly part-time hours and </w:t>
            </w:r>
            <w:r w:rsidR="00A62BC7">
              <w:t xml:space="preserve">include an adjustment for </w:t>
            </w:r>
            <w:r>
              <w:t>any</w:t>
            </w:r>
            <w:r w:rsidR="00A62BC7">
              <w:t xml:space="preserve"> whole-time or part-time</w:t>
            </w:r>
            <w:r>
              <w:t xml:space="preserve"> term-time working</w:t>
            </w:r>
            <w:r w:rsidR="006777FD">
              <w:t>.</w:t>
            </w:r>
          </w:p>
        </w:tc>
        <w:tc>
          <w:tcPr>
            <w:tcW w:w="1033" w:type="pct"/>
          </w:tcPr>
          <w:p w14:paraId="53C19772" w14:textId="3527EF21" w:rsidR="0076534F" w:rsidRPr="009F0D95" w:rsidRDefault="0076534F" w:rsidP="000217B6">
            <w:pPr>
              <w:pStyle w:val="Style2"/>
            </w:pPr>
            <w:r>
              <w:t xml:space="preserve">Numeric (for example </w:t>
            </w:r>
            <w:r w:rsidR="00C3705A">
              <w:t>50.00</w:t>
            </w:r>
            <w:r>
              <w:t xml:space="preserve">). Software suppliers may require this field to contain a specific number of characters (for example </w:t>
            </w:r>
            <w:r w:rsidR="00C3705A">
              <w:t>50</w:t>
            </w:r>
            <w:r>
              <w:t>.</w:t>
            </w:r>
            <w:r w:rsidR="00C3705A">
              <w:t>0</w:t>
            </w:r>
            <w:r>
              <w:t>000)</w:t>
            </w:r>
          </w:p>
        </w:tc>
        <w:tc>
          <w:tcPr>
            <w:tcW w:w="994" w:type="pct"/>
          </w:tcPr>
          <w:p w14:paraId="44DBC42F" w14:textId="77777777" w:rsidR="0076534F" w:rsidRPr="009F0D95" w:rsidRDefault="0076534F" w:rsidP="000217B6">
            <w:pPr>
              <w:pStyle w:val="Style2"/>
            </w:pPr>
            <w:r>
              <w:t>Not applicable</w:t>
            </w:r>
          </w:p>
        </w:tc>
      </w:tr>
      <w:tr w:rsidR="0076534F" w:rsidRPr="009F0D95" w14:paraId="362AD45C" w14:textId="77777777" w:rsidTr="0079483C">
        <w:trPr>
          <w:cantSplit/>
        </w:trPr>
        <w:tc>
          <w:tcPr>
            <w:tcW w:w="717" w:type="pct"/>
            <w:vMerge/>
          </w:tcPr>
          <w:p w14:paraId="26C09AE0" w14:textId="77777777" w:rsidR="0076534F" w:rsidRDefault="0076534F" w:rsidP="000217B6">
            <w:pPr>
              <w:pStyle w:val="Style2"/>
            </w:pPr>
          </w:p>
        </w:tc>
        <w:tc>
          <w:tcPr>
            <w:tcW w:w="394" w:type="pct"/>
            <w:vAlign w:val="center"/>
          </w:tcPr>
          <w:p w14:paraId="4602440A" w14:textId="34659301" w:rsidR="0076534F" w:rsidRPr="0076534F" w:rsidRDefault="0076534F" w:rsidP="0076534F">
            <w:pPr>
              <w:pStyle w:val="Style2"/>
            </w:pPr>
            <w:r w:rsidRPr="0076534F">
              <w:t>1</w:t>
            </w:r>
            <w:r w:rsidR="00FF0454">
              <w:t>5</w:t>
            </w:r>
            <w:r w:rsidRPr="0076534F">
              <w:t>a</w:t>
            </w:r>
          </w:p>
        </w:tc>
        <w:tc>
          <w:tcPr>
            <w:tcW w:w="847" w:type="pct"/>
          </w:tcPr>
          <w:p w14:paraId="5FF9041B" w14:textId="7DC1ACD6" w:rsidR="0076534F" w:rsidRPr="0076534F" w:rsidRDefault="00A62BC7" w:rsidP="0076534F">
            <w:pPr>
              <w:pStyle w:val="Style2"/>
            </w:pPr>
            <w:r>
              <w:t>P</w:t>
            </w:r>
            <w:r w:rsidR="0076534F" w:rsidRPr="0076534F">
              <w:t>art</w:t>
            </w:r>
            <w:r w:rsidR="00712EAF">
              <w:t>-</w:t>
            </w:r>
            <w:r w:rsidR="0076534F" w:rsidRPr="0076534F">
              <w:t>time hours</w:t>
            </w:r>
            <w:r w:rsidR="00B14B70">
              <w:t xml:space="preserve"> numerator</w:t>
            </w:r>
          </w:p>
        </w:tc>
        <w:tc>
          <w:tcPr>
            <w:tcW w:w="1015" w:type="pct"/>
          </w:tcPr>
          <w:p w14:paraId="5B6573CE" w14:textId="577A63B2" w:rsidR="009279A5" w:rsidRDefault="0076534F" w:rsidP="000217B6">
            <w:pPr>
              <w:pStyle w:val="Style2"/>
            </w:pPr>
            <w:r>
              <w:t xml:space="preserve">This field should only be filled where the part-time indicator is set to P </w:t>
            </w:r>
            <w:r w:rsidR="009279A5">
              <w:t>and part-time hours are not held as a percentage in data field 15</w:t>
            </w:r>
            <w:r w:rsidR="006777FD">
              <w:t>.</w:t>
            </w:r>
          </w:p>
          <w:p w14:paraId="6F1F5CCB" w14:textId="0D4F7A6F" w:rsidR="0076534F" w:rsidRPr="00152239" w:rsidRDefault="0076534F" w:rsidP="000217B6">
            <w:pPr>
              <w:pStyle w:val="Style2"/>
              <w:rPr>
                <w:color w:val="FF0000"/>
              </w:rPr>
            </w:pPr>
            <w:r>
              <w:t xml:space="preserve">It should represent the weekly part-time hours </w:t>
            </w:r>
            <w:r w:rsidR="00E27105">
              <w:t xml:space="preserve">and </w:t>
            </w:r>
            <w:r w:rsidR="00A62BC7">
              <w:t>include an adjustment for</w:t>
            </w:r>
            <w:r>
              <w:t xml:space="preserve"> any </w:t>
            </w:r>
            <w:r w:rsidR="00A62BC7">
              <w:t xml:space="preserve">whole-time or part-time </w:t>
            </w:r>
            <w:r>
              <w:t>term-time working</w:t>
            </w:r>
            <w:r w:rsidR="006777FD">
              <w:t>.</w:t>
            </w:r>
          </w:p>
        </w:tc>
        <w:tc>
          <w:tcPr>
            <w:tcW w:w="1033" w:type="pct"/>
          </w:tcPr>
          <w:p w14:paraId="2137C18C" w14:textId="3A13F178" w:rsidR="0076534F" w:rsidRPr="00152239" w:rsidRDefault="0076534F" w:rsidP="000217B6">
            <w:pPr>
              <w:pStyle w:val="Style2"/>
              <w:rPr>
                <w:color w:val="FF0000"/>
              </w:rPr>
            </w:pPr>
            <w:r>
              <w:t>Numeric (for example 17.5</w:t>
            </w:r>
            <w:r w:rsidR="00712EAF">
              <w:t>0</w:t>
            </w:r>
            <w:r>
              <w:t>). Software suppliers may require this field to contain a specific number of characters (for example 17.5000)</w:t>
            </w:r>
          </w:p>
        </w:tc>
        <w:tc>
          <w:tcPr>
            <w:tcW w:w="994" w:type="pct"/>
          </w:tcPr>
          <w:p w14:paraId="7308DD9D" w14:textId="4465730D" w:rsidR="0076534F" w:rsidRPr="00152239" w:rsidRDefault="0076534F" w:rsidP="000217B6">
            <w:pPr>
              <w:pStyle w:val="Style2"/>
              <w:rPr>
                <w:color w:val="FF0000"/>
              </w:rPr>
            </w:pPr>
            <w:r>
              <w:t>Not applicable</w:t>
            </w:r>
          </w:p>
        </w:tc>
      </w:tr>
      <w:tr w:rsidR="0076534F" w:rsidRPr="009F0D95" w14:paraId="1EEA610A" w14:textId="77777777" w:rsidTr="0079483C">
        <w:trPr>
          <w:cantSplit/>
        </w:trPr>
        <w:tc>
          <w:tcPr>
            <w:tcW w:w="717" w:type="pct"/>
            <w:vMerge/>
          </w:tcPr>
          <w:p w14:paraId="29DF5F78" w14:textId="77777777" w:rsidR="0076534F" w:rsidRDefault="0076534F" w:rsidP="0076534F">
            <w:pPr>
              <w:pStyle w:val="Style2"/>
            </w:pPr>
          </w:p>
        </w:tc>
        <w:tc>
          <w:tcPr>
            <w:tcW w:w="394" w:type="pct"/>
            <w:vAlign w:val="center"/>
          </w:tcPr>
          <w:p w14:paraId="795E5489" w14:textId="2DB4612A" w:rsidR="0076534F" w:rsidRPr="0076534F" w:rsidRDefault="0076534F" w:rsidP="0076534F">
            <w:pPr>
              <w:pStyle w:val="Style2"/>
            </w:pPr>
            <w:r w:rsidRPr="0076534F">
              <w:t>1</w:t>
            </w:r>
            <w:r w:rsidR="00FF0454">
              <w:t>5</w:t>
            </w:r>
            <w:r w:rsidRPr="0076534F">
              <w:t>b</w:t>
            </w:r>
          </w:p>
        </w:tc>
        <w:tc>
          <w:tcPr>
            <w:tcW w:w="847" w:type="pct"/>
          </w:tcPr>
          <w:p w14:paraId="32DDF2B9" w14:textId="4D175015" w:rsidR="0076534F" w:rsidRPr="0076534F" w:rsidRDefault="00A62BC7" w:rsidP="0076534F">
            <w:pPr>
              <w:pStyle w:val="Style2"/>
            </w:pPr>
            <w:r>
              <w:t>W</w:t>
            </w:r>
            <w:r w:rsidR="0076534F" w:rsidRPr="0076534F">
              <w:t>hole</w:t>
            </w:r>
            <w:r w:rsidR="00712EAF">
              <w:t>-</w:t>
            </w:r>
            <w:r w:rsidR="0076534F" w:rsidRPr="0076534F">
              <w:t>time equivalent hours</w:t>
            </w:r>
            <w:r w:rsidR="00B14B70">
              <w:t xml:space="preserve"> de</w:t>
            </w:r>
            <w:r w:rsidR="00E02CD3">
              <w:t>nominator</w:t>
            </w:r>
          </w:p>
        </w:tc>
        <w:tc>
          <w:tcPr>
            <w:tcW w:w="1015" w:type="pct"/>
          </w:tcPr>
          <w:p w14:paraId="398428DE" w14:textId="3D18B4D7" w:rsidR="00E02CD3" w:rsidRDefault="0076534F" w:rsidP="0076534F">
            <w:pPr>
              <w:pStyle w:val="Style2"/>
            </w:pPr>
            <w:r>
              <w:t xml:space="preserve">This field should only be filled where the part-time indicator is set to P </w:t>
            </w:r>
            <w:r w:rsidR="00E02CD3">
              <w:t>and part-time hours are not held as a percentage in data field 15</w:t>
            </w:r>
            <w:r w:rsidR="006777FD">
              <w:t>.</w:t>
            </w:r>
          </w:p>
          <w:p w14:paraId="07B56CDE" w14:textId="77DE5EA4" w:rsidR="0076534F" w:rsidRPr="00152239" w:rsidRDefault="0076534F" w:rsidP="0076534F">
            <w:pPr>
              <w:pStyle w:val="Style2"/>
              <w:rPr>
                <w:color w:val="FF0000"/>
              </w:rPr>
            </w:pPr>
            <w:r>
              <w:t xml:space="preserve">It should represent the weekly </w:t>
            </w:r>
            <w:r w:rsidR="00EF44F9">
              <w:t xml:space="preserve">whole-time </w:t>
            </w:r>
            <w:r w:rsidR="00133559">
              <w:t>equivalent hours</w:t>
            </w:r>
            <w:r w:rsidR="006777FD">
              <w:t>.</w:t>
            </w:r>
          </w:p>
        </w:tc>
        <w:tc>
          <w:tcPr>
            <w:tcW w:w="1033" w:type="pct"/>
          </w:tcPr>
          <w:p w14:paraId="561E22F7" w14:textId="6BAAB815" w:rsidR="0076534F" w:rsidRPr="00152239" w:rsidRDefault="0076534F" w:rsidP="0076534F">
            <w:pPr>
              <w:pStyle w:val="Style2"/>
              <w:rPr>
                <w:color w:val="FF0000"/>
              </w:rPr>
            </w:pPr>
            <w:r>
              <w:t>Numeric (for example 37.</w:t>
            </w:r>
            <w:r w:rsidR="00712EAF">
              <w:t>00</w:t>
            </w:r>
            <w:r>
              <w:t>). Software suppliers may require this field to contain a specific number of characters (for example 37.0000)</w:t>
            </w:r>
          </w:p>
        </w:tc>
        <w:tc>
          <w:tcPr>
            <w:tcW w:w="994" w:type="pct"/>
          </w:tcPr>
          <w:p w14:paraId="5D303EE9" w14:textId="54249728" w:rsidR="0076534F" w:rsidRPr="00152239" w:rsidRDefault="0076534F" w:rsidP="0076534F">
            <w:pPr>
              <w:pStyle w:val="Style2"/>
              <w:rPr>
                <w:color w:val="FF0000"/>
              </w:rPr>
            </w:pPr>
            <w:r>
              <w:t>Not applicable</w:t>
            </w:r>
          </w:p>
        </w:tc>
      </w:tr>
      <w:tr w:rsidR="00152239" w:rsidRPr="009F0D95" w14:paraId="6EB0A6E4" w14:textId="77777777" w:rsidTr="0079483C">
        <w:trPr>
          <w:cantSplit/>
        </w:trPr>
        <w:tc>
          <w:tcPr>
            <w:tcW w:w="717" w:type="pct"/>
            <w:vMerge w:val="restart"/>
          </w:tcPr>
          <w:p w14:paraId="35CBDD9E" w14:textId="2CD24E6C" w:rsidR="00B0701A" w:rsidRDefault="00152239" w:rsidP="00C03F4A">
            <w:pPr>
              <w:pStyle w:val="Style2"/>
            </w:pPr>
            <w:r>
              <w:lastRenderedPageBreak/>
              <w:t>Service break data in relation to the unique payroll reference</w:t>
            </w:r>
          </w:p>
        </w:tc>
        <w:tc>
          <w:tcPr>
            <w:tcW w:w="394" w:type="pct"/>
            <w:vAlign w:val="center"/>
          </w:tcPr>
          <w:p w14:paraId="6901C718" w14:textId="77246418" w:rsidR="00152239" w:rsidRPr="00C0428A" w:rsidRDefault="00152239" w:rsidP="00152239">
            <w:pPr>
              <w:pStyle w:val="Style2"/>
            </w:pPr>
            <w:r w:rsidRPr="00C0428A">
              <w:t>1</w:t>
            </w:r>
            <w:r w:rsidR="00FF0454">
              <w:t>6</w:t>
            </w:r>
          </w:p>
        </w:tc>
        <w:tc>
          <w:tcPr>
            <w:tcW w:w="847" w:type="pct"/>
          </w:tcPr>
          <w:p w14:paraId="043FD59D" w14:textId="77777777" w:rsidR="00152239" w:rsidRPr="00C0428A" w:rsidRDefault="00152239" w:rsidP="00152239">
            <w:pPr>
              <w:pStyle w:val="Style2"/>
            </w:pPr>
            <w:r w:rsidRPr="00C0428A">
              <w:t>Service break start date</w:t>
            </w:r>
          </w:p>
        </w:tc>
        <w:tc>
          <w:tcPr>
            <w:tcW w:w="1015" w:type="pct"/>
          </w:tcPr>
          <w:p w14:paraId="1FF29F1C" w14:textId="28E19ECF" w:rsidR="00152239" w:rsidRPr="00C0428A" w:rsidRDefault="00152239" w:rsidP="002249E1">
            <w:pPr>
              <w:pStyle w:val="Style2"/>
            </w:pPr>
            <w:r w:rsidRPr="00C0428A">
              <w:t>Indicates the start date of the service break</w:t>
            </w:r>
            <w:r w:rsidR="00C0428A">
              <w:t xml:space="preserve">. </w:t>
            </w:r>
            <w:r w:rsidR="002249E1">
              <w:t>The start date of the service break is the date from which the member ceased paying contributions on the pensionable pay they would have received but for the absence</w:t>
            </w:r>
            <w:r w:rsidR="006777FD">
              <w:t>.</w:t>
            </w:r>
          </w:p>
        </w:tc>
        <w:tc>
          <w:tcPr>
            <w:tcW w:w="1033" w:type="pct"/>
          </w:tcPr>
          <w:p w14:paraId="39CEBC0E" w14:textId="77777777" w:rsidR="00152239" w:rsidRPr="00C0428A" w:rsidRDefault="00152239" w:rsidP="00152239">
            <w:pPr>
              <w:pStyle w:val="Style2"/>
            </w:pPr>
            <w:r w:rsidRPr="00C0428A">
              <w:t>DD/MM/YYYY</w:t>
            </w:r>
          </w:p>
        </w:tc>
        <w:tc>
          <w:tcPr>
            <w:tcW w:w="994" w:type="pct"/>
          </w:tcPr>
          <w:p w14:paraId="4B11387B" w14:textId="77777777" w:rsidR="00152239" w:rsidRPr="00C0428A" w:rsidRDefault="00152239" w:rsidP="00152239">
            <w:pPr>
              <w:pStyle w:val="Style2"/>
            </w:pPr>
            <w:r w:rsidRPr="00C0428A">
              <w:t>Not applicable</w:t>
            </w:r>
          </w:p>
        </w:tc>
      </w:tr>
      <w:tr w:rsidR="00152239" w:rsidRPr="009F0D95" w14:paraId="5D915FC4" w14:textId="77777777" w:rsidTr="0079483C">
        <w:trPr>
          <w:cantSplit/>
        </w:trPr>
        <w:tc>
          <w:tcPr>
            <w:tcW w:w="717" w:type="pct"/>
            <w:vMerge/>
          </w:tcPr>
          <w:p w14:paraId="09FF5B5D" w14:textId="77777777" w:rsidR="00152239" w:rsidRDefault="00152239" w:rsidP="00152239">
            <w:pPr>
              <w:pStyle w:val="Style2"/>
            </w:pPr>
          </w:p>
        </w:tc>
        <w:tc>
          <w:tcPr>
            <w:tcW w:w="394" w:type="pct"/>
            <w:vAlign w:val="center"/>
          </w:tcPr>
          <w:p w14:paraId="2460ACDE" w14:textId="6B30F6DC" w:rsidR="00152239" w:rsidRPr="002249E1" w:rsidRDefault="00152239" w:rsidP="00152239">
            <w:pPr>
              <w:pStyle w:val="Style2"/>
            </w:pPr>
            <w:r w:rsidRPr="002249E1">
              <w:t>1</w:t>
            </w:r>
            <w:r w:rsidR="00FF0454">
              <w:t>7</w:t>
            </w:r>
          </w:p>
        </w:tc>
        <w:tc>
          <w:tcPr>
            <w:tcW w:w="847" w:type="pct"/>
          </w:tcPr>
          <w:p w14:paraId="2BD48F53" w14:textId="77777777" w:rsidR="00152239" w:rsidRPr="002249E1" w:rsidRDefault="00152239" w:rsidP="00152239">
            <w:pPr>
              <w:pStyle w:val="Style2"/>
            </w:pPr>
            <w:r w:rsidRPr="002249E1">
              <w:t>Service break end date</w:t>
            </w:r>
          </w:p>
        </w:tc>
        <w:tc>
          <w:tcPr>
            <w:tcW w:w="1015" w:type="pct"/>
          </w:tcPr>
          <w:p w14:paraId="148B325B" w14:textId="72962DF5" w:rsidR="00E27105" w:rsidRPr="00E27105" w:rsidRDefault="002249E1" w:rsidP="00D24607">
            <w:pPr>
              <w:pStyle w:val="Style2"/>
            </w:pPr>
            <w:r>
              <w:t>Where data field 1</w:t>
            </w:r>
            <w:r w:rsidR="00FF0454">
              <w:t>6</w:t>
            </w:r>
            <w:r>
              <w:t xml:space="preserve"> is completed, data field 1</w:t>
            </w:r>
            <w:r w:rsidR="00FF0454">
              <w:t>7</w:t>
            </w:r>
            <w:r>
              <w:t xml:space="preserve"> is the end date of that service break</w:t>
            </w:r>
            <w:r w:rsidR="006777FD">
              <w:t>.</w:t>
            </w:r>
          </w:p>
        </w:tc>
        <w:tc>
          <w:tcPr>
            <w:tcW w:w="1033" w:type="pct"/>
          </w:tcPr>
          <w:p w14:paraId="3B17804F" w14:textId="77777777" w:rsidR="00152239" w:rsidRPr="002249E1" w:rsidRDefault="00152239" w:rsidP="00152239">
            <w:pPr>
              <w:pStyle w:val="Style2"/>
            </w:pPr>
            <w:r w:rsidRPr="002249E1">
              <w:t>DD/MM/YYYY</w:t>
            </w:r>
          </w:p>
        </w:tc>
        <w:tc>
          <w:tcPr>
            <w:tcW w:w="994" w:type="pct"/>
          </w:tcPr>
          <w:p w14:paraId="0FA239D5" w14:textId="77777777" w:rsidR="00152239" w:rsidRPr="002249E1" w:rsidRDefault="00152239" w:rsidP="00152239">
            <w:pPr>
              <w:pStyle w:val="Style2"/>
            </w:pPr>
            <w:r w:rsidRPr="002249E1">
              <w:t>Not applicable</w:t>
            </w:r>
          </w:p>
        </w:tc>
      </w:tr>
      <w:tr w:rsidR="00152239" w:rsidRPr="009F0D95" w14:paraId="02455A5A" w14:textId="77777777" w:rsidTr="0079483C">
        <w:trPr>
          <w:cantSplit/>
        </w:trPr>
        <w:tc>
          <w:tcPr>
            <w:tcW w:w="717" w:type="pct"/>
            <w:vMerge/>
          </w:tcPr>
          <w:p w14:paraId="2D13D5AB" w14:textId="77777777" w:rsidR="00152239" w:rsidRDefault="00152239" w:rsidP="00152239">
            <w:pPr>
              <w:pStyle w:val="Style2"/>
            </w:pPr>
          </w:p>
        </w:tc>
        <w:tc>
          <w:tcPr>
            <w:tcW w:w="394" w:type="pct"/>
            <w:vAlign w:val="center"/>
          </w:tcPr>
          <w:p w14:paraId="6CF8D770" w14:textId="48DF0624" w:rsidR="00152239" w:rsidRDefault="00152239" w:rsidP="00152239">
            <w:pPr>
              <w:pStyle w:val="Style2"/>
            </w:pPr>
            <w:r>
              <w:t>1</w:t>
            </w:r>
            <w:r w:rsidR="00FF0454">
              <w:t>8</w:t>
            </w:r>
          </w:p>
        </w:tc>
        <w:tc>
          <w:tcPr>
            <w:tcW w:w="847" w:type="pct"/>
          </w:tcPr>
          <w:p w14:paraId="216DC71F" w14:textId="77777777" w:rsidR="00152239" w:rsidRPr="009F0D95" w:rsidRDefault="00152239" w:rsidP="00152239">
            <w:pPr>
              <w:pStyle w:val="Style2"/>
            </w:pPr>
            <w:r>
              <w:t>Reason for service break</w:t>
            </w:r>
          </w:p>
        </w:tc>
        <w:tc>
          <w:tcPr>
            <w:tcW w:w="1015" w:type="pct"/>
          </w:tcPr>
          <w:p w14:paraId="40E73AF4" w14:textId="066E0A24" w:rsidR="004C3374" w:rsidRDefault="002249E1" w:rsidP="007F651A">
            <w:pPr>
              <w:pStyle w:val="Style2"/>
            </w:pPr>
            <w:r>
              <w:t>Where data fields 1</w:t>
            </w:r>
            <w:r w:rsidR="00FF0454">
              <w:t>6</w:t>
            </w:r>
            <w:r>
              <w:t xml:space="preserve"> and 1</w:t>
            </w:r>
            <w:r w:rsidR="00FF0454">
              <w:t>7</w:t>
            </w:r>
            <w:r>
              <w:t xml:space="preserve"> are completed</w:t>
            </w:r>
            <w:r w:rsidR="00634B30">
              <w:t>, insert t</w:t>
            </w:r>
            <w:r w:rsidR="00152239">
              <w:t xml:space="preserve">he reason the member had a </w:t>
            </w:r>
            <w:r w:rsidR="00922808">
              <w:t xml:space="preserve">service </w:t>
            </w:r>
            <w:r w:rsidR="00152239">
              <w:t>break</w:t>
            </w:r>
            <w:r w:rsidR="006777FD">
              <w:t>.</w:t>
            </w:r>
          </w:p>
          <w:p w14:paraId="4449DF8D" w14:textId="4687BD8D" w:rsidR="004C3374" w:rsidRDefault="00C03F4A" w:rsidP="007F651A">
            <w:pPr>
              <w:pStyle w:val="Style2"/>
            </w:pPr>
            <w:r>
              <w:t>A = authorised unpaid leave</w:t>
            </w:r>
            <w:r w:rsidR="006777FD">
              <w:t>.</w:t>
            </w:r>
          </w:p>
          <w:p w14:paraId="0C54DD15" w14:textId="607FA615" w:rsidR="004C3374" w:rsidRDefault="00C03F4A" w:rsidP="007F651A">
            <w:pPr>
              <w:pStyle w:val="Style2"/>
            </w:pPr>
            <w:r>
              <w:t>B = Absent due to trade dispute</w:t>
            </w:r>
            <w:r w:rsidR="006777FD">
              <w:t>.</w:t>
            </w:r>
          </w:p>
          <w:p w14:paraId="0B7CA53D" w14:textId="1C1367FF" w:rsidR="00C03F4A" w:rsidRPr="009F0D95" w:rsidRDefault="00C03F4A" w:rsidP="007F651A">
            <w:pPr>
              <w:pStyle w:val="Style2"/>
            </w:pPr>
            <w:r>
              <w:t>C= unauthorised leave</w:t>
            </w:r>
            <w:r w:rsidR="006777FD">
              <w:t>.</w:t>
            </w:r>
          </w:p>
        </w:tc>
        <w:tc>
          <w:tcPr>
            <w:tcW w:w="1033" w:type="pct"/>
          </w:tcPr>
          <w:p w14:paraId="47DBD8BF" w14:textId="77777777" w:rsidR="00152239" w:rsidRPr="009F0D95" w:rsidRDefault="00152239" w:rsidP="00152239">
            <w:pPr>
              <w:pStyle w:val="Style2"/>
            </w:pPr>
            <w:r>
              <w:t>Alpha (1 character only)</w:t>
            </w:r>
          </w:p>
        </w:tc>
        <w:tc>
          <w:tcPr>
            <w:tcW w:w="994" w:type="pct"/>
          </w:tcPr>
          <w:p w14:paraId="5816EB15" w14:textId="6B4224E0" w:rsidR="00152239" w:rsidRPr="009F0D95" w:rsidRDefault="00152239" w:rsidP="00152239">
            <w:pPr>
              <w:pStyle w:val="Style2"/>
            </w:pPr>
            <w:r>
              <w:t xml:space="preserve">A or B or </w:t>
            </w:r>
            <w:r w:rsidR="0076534F">
              <w:t>C</w:t>
            </w:r>
          </w:p>
        </w:tc>
      </w:tr>
      <w:tr w:rsidR="00152239" w:rsidRPr="009F0D95" w14:paraId="384C14C3" w14:textId="77777777" w:rsidTr="0079483C">
        <w:trPr>
          <w:cantSplit/>
        </w:trPr>
        <w:tc>
          <w:tcPr>
            <w:tcW w:w="717" w:type="pct"/>
            <w:vMerge/>
          </w:tcPr>
          <w:p w14:paraId="39A7DA61" w14:textId="77777777" w:rsidR="00152239" w:rsidRDefault="00152239" w:rsidP="00152239">
            <w:pPr>
              <w:pStyle w:val="Style2"/>
            </w:pPr>
          </w:p>
        </w:tc>
        <w:tc>
          <w:tcPr>
            <w:tcW w:w="394" w:type="pct"/>
            <w:vAlign w:val="center"/>
          </w:tcPr>
          <w:p w14:paraId="7771911B" w14:textId="1704D751" w:rsidR="00152239" w:rsidRDefault="00FF0454" w:rsidP="00152239">
            <w:pPr>
              <w:pStyle w:val="Style2"/>
            </w:pPr>
            <w:r>
              <w:t>19</w:t>
            </w:r>
          </w:p>
        </w:tc>
        <w:tc>
          <w:tcPr>
            <w:tcW w:w="847" w:type="pct"/>
          </w:tcPr>
          <w:p w14:paraId="5AD8AFCB" w14:textId="5310D699" w:rsidR="008633F9" w:rsidRPr="009F0D95" w:rsidRDefault="00152239" w:rsidP="00C03F4A">
            <w:pPr>
              <w:pStyle w:val="Style2"/>
            </w:pPr>
            <w:r>
              <w:t xml:space="preserve">Part-time hours </w:t>
            </w:r>
            <w:r w:rsidR="00432D26">
              <w:t xml:space="preserve">% </w:t>
            </w:r>
            <w:r>
              <w:t>during service break</w:t>
            </w:r>
          </w:p>
        </w:tc>
        <w:tc>
          <w:tcPr>
            <w:tcW w:w="1015" w:type="pct"/>
          </w:tcPr>
          <w:p w14:paraId="58205C02" w14:textId="5F96821C" w:rsidR="004B5F3B" w:rsidRDefault="00634B30" w:rsidP="00152239">
            <w:pPr>
              <w:pStyle w:val="Style2"/>
            </w:pPr>
            <w:r>
              <w:t>Only to be completed where data fields 1</w:t>
            </w:r>
            <w:r w:rsidR="00FF0454">
              <w:t>6</w:t>
            </w:r>
            <w:r>
              <w:t>, 1</w:t>
            </w:r>
            <w:r w:rsidR="00FF0454">
              <w:t>7</w:t>
            </w:r>
            <w:r>
              <w:t xml:space="preserve"> and 1</w:t>
            </w:r>
            <w:r w:rsidR="00FF0454">
              <w:t>8</w:t>
            </w:r>
            <w:r>
              <w:t xml:space="preserve"> are completed</w:t>
            </w:r>
            <w:r w:rsidR="00D30D92">
              <w:t>, member would have been part-time but for the service break,</w:t>
            </w:r>
            <w:r w:rsidR="004B5F3B">
              <w:t xml:space="preserve"> and </w:t>
            </w:r>
            <w:r w:rsidR="00D30D92">
              <w:t xml:space="preserve">part-time hours are not </w:t>
            </w:r>
            <w:r w:rsidR="0034334B">
              <w:t>shown</w:t>
            </w:r>
            <w:r w:rsidR="00D30D92">
              <w:t xml:space="preserve"> </w:t>
            </w:r>
            <w:r w:rsidR="00D2413A">
              <w:t xml:space="preserve">as a </w:t>
            </w:r>
            <w:r w:rsidR="00D30D92">
              <w:t>fraction in data fields 19a and 19b</w:t>
            </w:r>
            <w:r>
              <w:t>.</w:t>
            </w:r>
          </w:p>
          <w:p w14:paraId="0B026482" w14:textId="43146563" w:rsidR="00D2413A" w:rsidRDefault="00152239" w:rsidP="00D2413A">
            <w:pPr>
              <w:pStyle w:val="Style2"/>
            </w:pPr>
            <w:r>
              <w:t>Where the member is part-time (includes whole-time and part-time term</w:t>
            </w:r>
            <w:r w:rsidR="00A62BC7">
              <w:t>-</w:t>
            </w:r>
            <w:r>
              <w:t>time</w:t>
            </w:r>
            <w:r w:rsidR="00A62BC7">
              <w:t xml:space="preserve"> working</w:t>
            </w:r>
            <w:r>
              <w:t xml:space="preserve">), some pensions administration systems require the break in service to be recorded as the </w:t>
            </w:r>
            <w:r w:rsidR="00D2413A">
              <w:t>part-time</w:t>
            </w:r>
            <w:r>
              <w:t xml:space="preserve"> hours that would have been worked but for the </w:t>
            </w:r>
            <w:r w:rsidR="00D2413A">
              <w:t xml:space="preserve">service </w:t>
            </w:r>
            <w:r>
              <w:t>break.</w:t>
            </w:r>
          </w:p>
          <w:p w14:paraId="45DCE9AB" w14:textId="008266BA" w:rsidR="008633F9" w:rsidRPr="009F0D95" w:rsidRDefault="00152239" w:rsidP="00D2413A">
            <w:pPr>
              <w:pStyle w:val="Style2"/>
            </w:pPr>
            <w:r>
              <w:t xml:space="preserve">If the member is normally part-time, indicate the part-time </w:t>
            </w:r>
            <w:r w:rsidR="00C8697A">
              <w:lastRenderedPageBreak/>
              <w:t>percentage</w:t>
            </w:r>
            <w:r>
              <w:t xml:space="preserve"> </w:t>
            </w:r>
            <w:r w:rsidR="00A62BC7">
              <w:t xml:space="preserve">and include an adjustment for </w:t>
            </w:r>
            <w:r w:rsidR="00E27105">
              <w:t xml:space="preserve">any </w:t>
            </w:r>
            <w:r w:rsidR="00A62BC7">
              <w:t>whole-time or part-time term-time</w:t>
            </w:r>
            <w:r w:rsidR="00E27105">
              <w:t xml:space="preserve"> working</w:t>
            </w:r>
            <w:r w:rsidR="00A62BC7">
              <w:t>,</w:t>
            </w:r>
            <w:r>
              <w:t xml:space="preserve"> that would have been worked but for the </w:t>
            </w:r>
            <w:r w:rsidR="00146BB1">
              <w:t xml:space="preserve">service </w:t>
            </w:r>
            <w:r>
              <w:t>break</w:t>
            </w:r>
            <w:r w:rsidR="006777FD">
              <w:t>.</w:t>
            </w:r>
          </w:p>
        </w:tc>
        <w:tc>
          <w:tcPr>
            <w:tcW w:w="1033" w:type="pct"/>
          </w:tcPr>
          <w:p w14:paraId="46FD26AD" w14:textId="58CBD7E1" w:rsidR="00152239" w:rsidRPr="009F0D95" w:rsidRDefault="00152239" w:rsidP="00152239">
            <w:pPr>
              <w:pStyle w:val="Style2"/>
            </w:pPr>
            <w:r>
              <w:lastRenderedPageBreak/>
              <w:t xml:space="preserve">Numeric (for example </w:t>
            </w:r>
            <w:r w:rsidR="00C3705A">
              <w:t>50.00</w:t>
            </w:r>
            <w:r>
              <w:t xml:space="preserve">). Software suppliers may require this field to contain a specific number of characters (for example </w:t>
            </w:r>
            <w:r w:rsidR="00C3705A">
              <w:t>50.0</w:t>
            </w:r>
            <w:r>
              <w:t>000)</w:t>
            </w:r>
          </w:p>
        </w:tc>
        <w:tc>
          <w:tcPr>
            <w:tcW w:w="994" w:type="pct"/>
          </w:tcPr>
          <w:p w14:paraId="78C1A7B7" w14:textId="77777777" w:rsidR="00152239" w:rsidRPr="009F0D95" w:rsidRDefault="00152239" w:rsidP="00152239">
            <w:pPr>
              <w:pStyle w:val="Style2"/>
            </w:pPr>
            <w:r>
              <w:t>Not applicable</w:t>
            </w:r>
          </w:p>
        </w:tc>
      </w:tr>
      <w:tr w:rsidR="008633F9" w:rsidRPr="009F0D95" w14:paraId="00D24B10" w14:textId="77777777" w:rsidTr="0079483C">
        <w:trPr>
          <w:cantSplit/>
        </w:trPr>
        <w:tc>
          <w:tcPr>
            <w:tcW w:w="717" w:type="pct"/>
            <w:vMerge/>
          </w:tcPr>
          <w:p w14:paraId="48DC0783" w14:textId="77777777" w:rsidR="008633F9" w:rsidRDefault="008633F9" w:rsidP="008633F9">
            <w:pPr>
              <w:pStyle w:val="Style2"/>
            </w:pPr>
          </w:p>
        </w:tc>
        <w:tc>
          <w:tcPr>
            <w:tcW w:w="394" w:type="pct"/>
            <w:vAlign w:val="center"/>
          </w:tcPr>
          <w:p w14:paraId="3C190575" w14:textId="7BC92380" w:rsidR="008633F9" w:rsidRPr="008633F9" w:rsidRDefault="00FF0454" w:rsidP="008633F9">
            <w:pPr>
              <w:pStyle w:val="Style2"/>
            </w:pPr>
            <w:r>
              <w:t>19</w:t>
            </w:r>
            <w:r w:rsidR="00133559">
              <w:t>a</w:t>
            </w:r>
          </w:p>
        </w:tc>
        <w:tc>
          <w:tcPr>
            <w:tcW w:w="847" w:type="pct"/>
          </w:tcPr>
          <w:p w14:paraId="26F31D51" w14:textId="5EDBBAD5" w:rsidR="008633F9" w:rsidRDefault="00A62BC7" w:rsidP="008633F9">
            <w:pPr>
              <w:pStyle w:val="Style2"/>
            </w:pPr>
            <w:r>
              <w:t>P</w:t>
            </w:r>
            <w:r w:rsidR="008633F9" w:rsidRPr="0076534F">
              <w:t>art time hours</w:t>
            </w:r>
            <w:r w:rsidR="00432D26">
              <w:t xml:space="preserve"> </w:t>
            </w:r>
            <w:r w:rsidR="003B68B6">
              <w:t xml:space="preserve">numerator </w:t>
            </w:r>
            <w:r w:rsidR="00432D26">
              <w:t>during service break</w:t>
            </w:r>
          </w:p>
        </w:tc>
        <w:tc>
          <w:tcPr>
            <w:tcW w:w="1015" w:type="pct"/>
          </w:tcPr>
          <w:p w14:paraId="4D29959F" w14:textId="25ABA64B" w:rsidR="00A52292" w:rsidRDefault="00A52292" w:rsidP="00A52292">
            <w:pPr>
              <w:pStyle w:val="Style2"/>
            </w:pPr>
            <w:r>
              <w:t>Only to be completed where data fields 16, 17 and 18 are completed, member would have been part-time but for the service break, and part-time hours are not held as a percentage in data field 19.</w:t>
            </w:r>
          </w:p>
          <w:p w14:paraId="4F5DC8E8" w14:textId="451751FB" w:rsidR="00A52292" w:rsidRDefault="00A52292" w:rsidP="00A52292">
            <w:pPr>
              <w:pStyle w:val="Style2"/>
            </w:pPr>
            <w:r>
              <w:t>Where the member is part-time (includes whole-time and part-time term-time working), some pensions administration systems require the break in service to be recorded as the part-time hours that would have been worked but for the service break.</w:t>
            </w:r>
          </w:p>
          <w:p w14:paraId="57B86EA9" w14:textId="2AB0DB25" w:rsidR="008633F9" w:rsidRDefault="00A52292" w:rsidP="00A52292">
            <w:pPr>
              <w:pStyle w:val="Style2"/>
            </w:pPr>
            <w:r>
              <w:t xml:space="preserve">If the member is normally part-time, indicate the part-time </w:t>
            </w:r>
            <w:r w:rsidR="00993EB3">
              <w:lastRenderedPageBreak/>
              <w:t>hours numerator</w:t>
            </w:r>
            <w:r>
              <w:t xml:space="preserve"> and include an adjustment for any whole-time or part-time term-time working, that would have been worked but for the service break</w:t>
            </w:r>
            <w:r w:rsidR="006777FD">
              <w:t>.</w:t>
            </w:r>
          </w:p>
        </w:tc>
        <w:tc>
          <w:tcPr>
            <w:tcW w:w="1033" w:type="pct"/>
          </w:tcPr>
          <w:p w14:paraId="597A391D" w14:textId="30377A4E" w:rsidR="008633F9" w:rsidRDefault="008633F9" w:rsidP="008633F9">
            <w:pPr>
              <w:pStyle w:val="Style2"/>
            </w:pPr>
            <w:r>
              <w:lastRenderedPageBreak/>
              <w:t>Numeric (for example 17.5</w:t>
            </w:r>
            <w:r w:rsidR="00432D26">
              <w:t>0</w:t>
            </w:r>
            <w:r>
              <w:t>). Software suppliers may require this field to contain a specific number of characters (for example 17.5000)</w:t>
            </w:r>
          </w:p>
        </w:tc>
        <w:tc>
          <w:tcPr>
            <w:tcW w:w="994" w:type="pct"/>
          </w:tcPr>
          <w:p w14:paraId="40EDE0B5" w14:textId="76B75FAC" w:rsidR="008633F9" w:rsidRDefault="008633F9" w:rsidP="008633F9">
            <w:pPr>
              <w:pStyle w:val="Style2"/>
            </w:pPr>
            <w:r>
              <w:t>Not applicable</w:t>
            </w:r>
          </w:p>
        </w:tc>
      </w:tr>
      <w:tr w:rsidR="00993EB3" w:rsidRPr="009F0D95" w14:paraId="106786F9" w14:textId="77777777" w:rsidTr="0079483C">
        <w:trPr>
          <w:cantSplit/>
        </w:trPr>
        <w:tc>
          <w:tcPr>
            <w:tcW w:w="717" w:type="pct"/>
            <w:vMerge/>
          </w:tcPr>
          <w:p w14:paraId="1E9646FB" w14:textId="77777777" w:rsidR="00993EB3" w:rsidRDefault="00993EB3" w:rsidP="00993EB3">
            <w:pPr>
              <w:pStyle w:val="Style2"/>
            </w:pPr>
          </w:p>
        </w:tc>
        <w:tc>
          <w:tcPr>
            <w:tcW w:w="394" w:type="pct"/>
            <w:vAlign w:val="center"/>
          </w:tcPr>
          <w:p w14:paraId="062DDE6F" w14:textId="2CD7F2B9" w:rsidR="00993EB3" w:rsidRPr="008633F9" w:rsidRDefault="00993EB3" w:rsidP="00993EB3">
            <w:pPr>
              <w:pStyle w:val="Style2"/>
            </w:pPr>
            <w:r>
              <w:t>19</w:t>
            </w:r>
            <w:r w:rsidRPr="008633F9">
              <w:t>b</w:t>
            </w:r>
          </w:p>
        </w:tc>
        <w:tc>
          <w:tcPr>
            <w:tcW w:w="847" w:type="pct"/>
          </w:tcPr>
          <w:p w14:paraId="28BAFFBC" w14:textId="2E8263B3" w:rsidR="00993EB3" w:rsidRDefault="00993EB3" w:rsidP="00993EB3">
            <w:pPr>
              <w:pStyle w:val="Style2"/>
            </w:pPr>
            <w:r>
              <w:t>W</w:t>
            </w:r>
            <w:r w:rsidRPr="0076534F">
              <w:t>hole</w:t>
            </w:r>
            <w:r>
              <w:t>-</w:t>
            </w:r>
            <w:r w:rsidRPr="0076534F">
              <w:t>time equivalent hours</w:t>
            </w:r>
            <w:r>
              <w:t xml:space="preserve"> denominator during service break</w:t>
            </w:r>
          </w:p>
        </w:tc>
        <w:tc>
          <w:tcPr>
            <w:tcW w:w="1015" w:type="pct"/>
          </w:tcPr>
          <w:p w14:paraId="709E3EEA" w14:textId="5DD3EB36" w:rsidR="00993EB3" w:rsidRDefault="00993EB3" w:rsidP="00993EB3">
            <w:pPr>
              <w:pStyle w:val="Style2"/>
            </w:pPr>
            <w:r>
              <w:t>Only to be completed where data fields 16, 17 and 18 are completed, member would have been part-time but for the service break, and part-time hours are not held as a percentage in data field 19.</w:t>
            </w:r>
          </w:p>
          <w:p w14:paraId="01E099FD" w14:textId="25F36F7A" w:rsidR="00993EB3" w:rsidRDefault="00993EB3" w:rsidP="00993EB3">
            <w:pPr>
              <w:pStyle w:val="Style2"/>
            </w:pPr>
            <w:r>
              <w:t>Where the member is part-time (includes whole-time and part-time term-time working), some pensions administration systems require the break in service to be recorded as the part-time hours that would have been worked but for the service break.</w:t>
            </w:r>
          </w:p>
          <w:p w14:paraId="28F1A25B" w14:textId="070874A3" w:rsidR="00993EB3" w:rsidRDefault="00993EB3" w:rsidP="00993EB3">
            <w:pPr>
              <w:pStyle w:val="Style2"/>
            </w:pPr>
            <w:r>
              <w:t xml:space="preserve">If the member is normally part-time, indicate the whole-time </w:t>
            </w:r>
            <w:r>
              <w:lastRenderedPageBreak/>
              <w:t>hours denominator and include an adjustment for any whole-time or part-time term-time working, that would have been worked but for the service break</w:t>
            </w:r>
            <w:r w:rsidR="006777FD">
              <w:t>.</w:t>
            </w:r>
          </w:p>
        </w:tc>
        <w:tc>
          <w:tcPr>
            <w:tcW w:w="1033" w:type="pct"/>
          </w:tcPr>
          <w:p w14:paraId="58EE5117" w14:textId="5637A811" w:rsidR="00993EB3" w:rsidRDefault="00993EB3" w:rsidP="00993EB3">
            <w:pPr>
              <w:pStyle w:val="Style2"/>
            </w:pPr>
            <w:r>
              <w:lastRenderedPageBreak/>
              <w:t>Numeric (for example 37.00). Software suppliers may require this field to contain a specific number of characters (for example 37.0000)</w:t>
            </w:r>
          </w:p>
        </w:tc>
        <w:tc>
          <w:tcPr>
            <w:tcW w:w="994" w:type="pct"/>
          </w:tcPr>
          <w:p w14:paraId="49A9C140" w14:textId="3BC5B051" w:rsidR="00993EB3" w:rsidRDefault="00993EB3" w:rsidP="00993EB3">
            <w:pPr>
              <w:pStyle w:val="Style2"/>
            </w:pPr>
            <w:r>
              <w:t>Not applicable</w:t>
            </w:r>
          </w:p>
        </w:tc>
      </w:tr>
      <w:tr w:rsidR="00152239" w:rsidRPr="009F0D95" w14:paraId="31F69B71" w14:textId="77777777" w:rsidTr="0079483C">
        <w:trPr>
          <w:cantSplit/>
        </w:trPr>
        <w:tc>
          <w:tcPr>
            <w:tcW w:w="717" w:type="pct"/>
            <w:vMerge/>
          </w:tcPr>
          <w:p w14:paraId="59C54B4A" w14:textId="77777777" w:rsidR="00152239" w:rsidRDefault="00152239" w:rsidP="00152239">
            <w:pPr>
              <w:pStyle w:val="Style2"/>
            </w:pPr>
          </w:p>
        </w:tc>
        <w:tc>
          <w:tcPr>
            <w:tcW w:w="394" w:type="pct"/>
            <w:vAlign w:val="center"/>
          </w:tcPr>
          <w:p w14:paraId="00E6368B" w14:textId="53248EFE" w:rsidR="00152239" w:rsidRDefault="00133559" w:rsidP="00152239">
            <w:pPr>
              <w:pStyle w:val="Style2"/>
            </w:pPr>
            <w:r>
              <w:t>2</w:t>
            </w:r>
            <w:r w:rsidR="00FF0454">
              <w:t>0</w:t>
            </w:r>
          </w:p>
        </w:tc>
        <w:tc>
          <w:tcPr>
            <w:tcW w:w="847" w:type="pct"/>
          </w:tcPr>
          <w:p w14:paraId="1AC7321D" w14:textId="14CFFF03" w:rsidR="00152239" w:rsidRPr="009F0D95" w:rsidRDefault="00432D26" w:rsidP="00152239">
            <w:pPr>
              <w:pStyle w:val="Style2"/>
            </w:pPr>
            <w:r>
              <w:t>Did m</w:t>
            </w:r>
            <w:r w:rsidR="00152239">
              <w:t>ember elect to purchase lost pension in full</w:t>
            </w:r>
            <w:r>
              <w:t>?</w:t>
            </w:r>
          </w:p>
        </w:tc>
        <w:tc>
          <w:tcPr>
            <w:tcW w:w="1015" w:type="pct"/>
          </w:tcPr>
          <w:p w14:paraId="06D624BB" w14:textId="6E281D28" w:rsidR="00320FA8" w:rsidRDefault="00E454CE" w:rsidP="00634B30">
            <w:pPr>
              <w:pStyle w:val="Style2"/>
            </w:pPr>
            <w:r>
              <w:t>Where the absence is due to service breaks A or B, the member must purchase lost pension in full to remain protected for the underpin</w:t>
            </w:r>
            <w:r w:rsidR="00EF4C75">
              <w:t>, final pay and 85-year rule.</w:t>
            </w:r>
          </w:p>
          <w:p w14:paraId="66DA3E2D" w14:textId="604BBDE6" w:rsidR="00152239" w:rsidRPr="009F0D95" w:rsidRDefault="00152239" w:rsidP="00634B30">
            <w:pPr>
              <w:pStyle w:val="Style2"/>
            </w:pPr>
            <w:r>
              <w:t>Indicate whether the member elected to purchase lost pension in full</w:t>
            </w:r>
            <w:r w:rsidR="006777FD">
              <w:t>.</w:t>
            </w:r>
          </w:p>
        </w:tc>
        <w:tc>
          <w:tcPr>
            <w:tcW w:w="1033" w:type="pct"/>
          </w:tcPr>
          <w:p w14:paraId="5D90402A" w14:textId="77777777" w:rsidR="00152239" w:rsidRPr="009F0D95" w:rsidRDefault="00152239" w:rsidP="00152239">
            <w:pPr>
              <w:pStyle w:val="Style2"/>
            </w:pPr>
            <w:r>
              <w:t>Alpha (1 character only)</w:t>
            </w:r>
          </w:p>
        </w:tc>
        <w:tc>
          <w:tcPr>
            <w:tcW w:w="994" w:type="pct"/>
          </w:tcPr>
          <w:p w14:paraId="01FA7E80" w14:textId="0EB2B5D2" w:rsidR="00152239" w:rsidRDefault="00152239" w:rsidP="00152239">
            <w:pPr>
              <w:pStyle w:val="Style2"/>
            </w:pPr>
            <w:r>
              <w:t>Y = member elected to purchase lost pension purchase in full</w:t>
            </w:r>
          </w:p>
          <w:p w14:paraId="01D3B5EB" w14:textId="78F60484" w:rsidR="00152239" w:rsidRPr="0084677C" w:rsidRDefault="00152239" w:rsidP="00152239">
            <w:pPr>
              <w:pStyle w:val="Style2"/>
            </w:pPr>
            <w:r>
              <w:t>N = member did not elect to purchase lost pension in full</w:t>
            </w:r>
          </w:p>
        </w:tc>
      </w:tr>
      <w:tr w:rsidR="00152239" w:rsidRPr="009F0D95" w14:paraId="792BDABA" w14:textId="77777777" w:rsidTr="0079483C">
        <w:trPr>
          <w:cantSplit/>
        </w:trPr>
        <w:tc>
          <w:tcPr>
            <w:tcW w:w="717" w:type="pct"/>
            <w:vMerge/>
          </w:tcPr>
          <w:p w14:paraId="5CB608D3" w14:textId="77777777" w:rsidR="00152239" w:rsidRDefault="00152239" w:rsidP="00152239">
            <w:pPr>
              <w:pStyle w:val="Style2"/>
            </w:pPr>
          </w:p>
        </w:tc>
        <w:tc>
          <w:tcPr>
            <w:tcW w:w="394" w:type="pct"/>
            <w:vAlign w:val="center"/>
          </w:tcPr>
          <w:p w14:paraId="4E7D637D" w14:textId="424B84E8" w:rsidR="00152239" w:rsidRDefault="00133559" w:rsidP="00152239">
            <w:pPr>
              <w:pStyle w:val="Style2"/>
            </w:pPr>
            <w:r>
              <w:t>2</w:t>
            </w:r>
            <w:r w:rsidR="00FF0454">
              <w:t>1</w:t>
            </w:r>
          </w:p>
        </w:tc>
        <w:tc>
          <w:tcPr>
            <w:tcW w:w="847" w:type="pct"/>
          </w:tcPr>
          <w:p w14:paraId="3B5E8E46" w14:textId="02E264DE" w:rsidR="008C72BF" w:rsidRPr="008633F9" w:rsidRDefault="008C72BF" w:rsidP="008633F9">
            <w:pPr>
              <w:pStyle w:val="Style2"/>
            </w:pPr>
            <w:r w:rsidRPr="008633F9">
              <w:t xml:space="preserve">Did </w:t>
            </w:r>
            <w:r w:rsidR="00B428DD">
              <w:t>member complete the contract</w:t>
            </w:r>
            <w:r w:rsidR="008633F9" w:rsidRPr="008633F9">
              <w:t>?</w:t>
            </w:r>
          </w:p>
        </w:tc>
        <w:tc>
          <w:tcPr>
            <w:tcW w:w="1015" w:type="pct"/>
          </w:tcPr>
          <w:p w14:paraId="3584E16E" w14:textId="2AD0A839" w:rsidR="00152239" w:rsidRPr="009F0D95" w:rsidRDefault="00152239" w:rsidP="00152239">
            <w:pPr>
              <w:pStyle w:val="Style2"/>
            </w:pPr>
            <w:r>
              <w:t xml:space="preserve">If ‘Y’ is the answer to data field </w:t>
            </w:r>
            <w:r w:rsidR="00133559">
              <w:t>2</w:t>
            </w:r>
            <w:r w:rsidR="00FF0454">
              <w:t>0</w:t>
            </w:r>
            <w:r w:rsidR="00B61FB0">
              <w:t>,</w:t>
            </w:r>
            <w:r>
              <w:t xml:space="preserve"> indicate if the member </w:t>
            </w:r>
            <w:r w:rsidR="00A82ADD">
              <w:t>complete</w:t>
            </w:r>
            <w:r w:rsidR="00747E62">
              <w:t>d</w:t>
            </w:r>
            <w:r>
              <w:t xml:space="preserve"> the contract</w:t>
            </w:r>
            <w:r w:rsidR="006777FD">
              <w:t>.</w:t>
            </w:r>
          </w:p>
        </w:tc>
        <w:tc>
          <w:tcPr>
            <w:tcW w:w="1033" w:type="pct"/>
          </w:tcPr>
          <w:p w14:paraId="45C9162C" w14:textId="77777777" w:rsidR="00152239" w:rsidRPr="009F0D95" w:rsidRDefault="00152239" w:rsidP="00152239">
            <w:pPr>
              <w:pStyle w:val="Style2"/>
            </w:pPr>
            <w:r>
              <w:t>Alpha (1 character only)</w:t>
            </w:r>
          </w:p>
        </w:tc>
        <w:tc>
          <w:tcPr>
            <w:tcW w:w="994" w:type="pct"/>
          </w:tcPr>
          <w:p w14:paraId="6B74B416" w14:textId="77777777" w:rsidR="003973D7" w:rsidRDefault="008633F9" w:rsidP="003973D7">
            <w:pPr>
              <w:pStyle w:val="Style2"/>
            </w:pPr>
            <w:r>
              <w:t>Y</w:t>
            </w:r>
            <w:r w:rsidR="00152239">
              <w:t xml:space="preserve"> = </w:t>
            </w:r>
            <w:r w:rsidR="003973D7">
              <w:t xml:space="preserve">member completed the contract </w:t>
            </w:r>
          </w:p>
          <w:p w14:paraId="7DE945E8" w14:textId="429B8CF5" w:rsidR="008633F9" w:rsidRPr="0084677C" w:rsidRDefault="008633F9" w:rsidP="003973D7">
            <w:pPr>
              <w:pStyle w:val="Style2"/>
            </w:pPr>
            <w:r>
              <w:t xml:space="preserve">N = </w:t>
            </w:r>
            <w:r w:rsidR="003973D7">
              <w:t>contributions ceased before contract end date</w:t>
            </w:r>
          </w:p>
        </w:tc>
      </w:tr>
    </w:tbl>
    <w:p w14:paraId="1BC9806E" w14:textId="77777777" w:rsidR="000E337E" w:rsidRDefault="000E337E" w:rsidP="00823A17"/>
    <w:p w14:paraId="30A38B87" w14:textId="6C1925BC" w:rsidR="006E014C" w:rsidRDefault="00A029BF" w:rsidP="00A029BF">
      <w:pPr>
        <w:pStyle w:val="Heading2"/>
      </w:pPr>
      <w:bookmarkStart w:id="11" w:name="_Toc46153305"/>
      <w:r>
        <w:t>Disclaimer</w:t>
      </w:r>
      <w:bookmarkEnd w:id="11"/>
    </w:p>
    <w:p w14:paraId="43C06F26" w14:textId="588F0940" w:rsidR="008633F9" w:rsidRPr="001B33B3" w:rsidRDefault="00A029BF" w:rsidP="000E337E">
      <w:r w:rsidRPr="00A029BF">
        <w:t xml:space="preserve">The information contained in </w:t>
      </w:r>
      <w:r>
        <w:t xml:space="preserve">this note and accompanying McCloud </w:t>
      </w:r>
      <w:r w:rsidR="00473E9B" w:rsidRPr="00CB1DE6">
        <w:t>L</w:t>
      </w:r>
      <w:r w:rsidR="00473E9B" w:rsidRPr="00473E9B">
        <w:rPr>
          <w:spacing w:val="-80"/>
        </w:rPr>
        <w:t> </w:t>
      </w:r>
      <w:r w:rsidR="00473E9B" w:rsidRPr="00CB1DE6">
        <w:t>G</w:t>
      </w:r>
      <w:r w:rsidR="00473E9B" w:rsidRPr="00473E9B">
        <w:rPr>
          <w:spacing w:val="-80"/>
        </w:rPr>
        <w:t> </w:t>
      </w:r>
      <w:r w:rsidR="00473E9B" w:rsidRPr="00CB1DE6">
        <w:t>P</w:t>
      </w:r>
      <w:r w:rsidR="00473E9B" w:rsidRPr="00473E9B">
        <w:rPr>
          <w:spacing w:val="-80"/>
        </w:rPr>
        <w:t> </w:t>
      </w:r>
      <w:r w:rsidR="00473E9B" w:rsidRPr="00CB1DE6">
        <w:t>S</w:t>
      </w:r>
      <w:r>
        <w:t xml:space="preserve"> Data Collection template</w:t>
      </w:r>
      <w:r w:rsidRPr="00A029BF">
        <w:t xml:space="preserve"> has been prepared by </w:t>
      </w:r>
      <w:r w:rsidR="00A43410" w:rsidRPr="00A029BF">
        <w:t>the Local</w:t>
      </w:r>
      <w:r w:rsidRPr="00A029BF">
        <w:t xml:space="preserve"> Government Association (L</w:t>
      </w:r>
      <w:r w:rsidR="00473E9B" w:rsidRPr="00473E9B">
        <w:rPr>
          <w:spacing w:val="-80"/>
        </w:rPr>
        <w:t> </w:t>
      </w:r>
      <w:r w:rsidRPr="00A029BF">
        <w:t>G</w:t>
      </w:r>
      <w:r w:rsidR="00473E9B" w:rsidRPr="00473E9B">
        <w:rPr>
          <w:spacing w:val="-80"/>
        </w:rPr>
        <w:t> </w:t>
      </w:r>
      <w:r w:rsidRPr="00A029BF">
        <w:t>A)</w:t>
      </w:r>
      <w:r w:rsidR="00650A53">
        <w:t xml:space="preserve"> on behalf of the Scheme Advisory Board</w:t>
      </w:r>
      <w:r w:rsidR="00A61BE8">
        <w:t xml:space="preserve"> (SAB)</w:t>
      </w:r>
      <w:r w:rsidR="00650A53">
        <w:t>.</w:t>
      </w:r>
      <w:r w:rsidR="00E85F3A">
        <w:t xml:space="preserve"> It </w:t>
      </w:r>
      <w:r w:rsidR="00A70193">
        <w:t>was produced in conjunction with the McCloud implement</w:t>
      </w:r>
      <w:r w:rsidR="00D45E98">
        <w:t>ation</w:t>
      </w:r>
      <w:r w:rsidR="00A70193">
        <w:t xml:space="preserve"> group </w:t>
      </w:r>
      <w:r>
        <w:t xml:space="preserve">(‘the </w:t>
      </w:r>
      <w:r w:rsidR="00F61BEC">
        <w:t>G</w:t>
      </w:r>
      <w:r>
        <w:t>roup’)</w:t>
      </w:r>
      <w:r w:rsidRPr="00A029BF">
        <w:t xml:space="preserve">. It represents the views of the </w:t>
      </w:r>
      <w:r>
        <w:t>Group</w:t>
      </w:r>
      <w:r w:rsidRPr="00A029BF">
        <w:t xml:space="preserve"> and should not be treated as a complete and authoritative statement of the law. Readers may wish, or will need, to take their own legal advice on the interpretation of any piece of legislation. No responsibility whatsoever will be assumed by the</w:t>
      </w:r>
      <w:r w:rsidR="00F61BEC">
        <w:t xml:space="preserve"> </w:t>
      </w:r>
      <w:r w:rsidR="001A1767" w:rsidRPr="00A029BF">
        <w:t>L</w:t>
      </w:r>
      <w:r w:rsidR="001A1767" w:rsidRPr="00473E9B">
        <w:rPr>
          <w:spacing w:val="-80"/>
        </w:rPr>
        <w:t> </w:t>
      </w:r>
      <w:r w:rsidR="001A1767" w:rsidRPr="00A029BF">
        <w:t>G</w:t>
      </w:r>
      <w:r w:rsidR="001A1767" w:rsidRPr="00473E9B">
        <w:rPr>
          <w:spacing w:val="-80"/>
        </w:rPr>
        <w:t> </w:t>
      </w:r>
      <w:r w:rsidR="001A1767" w:rsidRPr="00A029BF">
        <w:t>A</w:t>
      </w:r>
      <w:r w:rsidR="00F61BEC">
        <w:t>, SAB or the</w:t>
      </w:r>
      <w:r w:rsidRPr="00A029BF">
        <w:t xml:space="preserve"> </w:t>
      </w:r>
      <w:r>
        <w:t>Group</w:t>
      </w:r>
      <w:r w:rsidRPr="00A029BF">
        <w:t xml:space="preserve"> for any direct or consequential loss, financial or otherwise, damage or inconvenience, or any other obligation or liability incurred by readers relying on information contained in </w:t>
      </w:r>
      <w:r>
        <w:t>this note or accompanying template</w:t>
      </w:r>
      <w:r w:rsidRPr="00A029BF">
        <w:t>.</w:t>
      </w:r>
    </w:p>
    <w:sectPr w:rsidR="008633F9" w:rsidRPr="001B33B3" w:rsidSect="006E014C">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97A15C" w14:textId="77777777" w:rsidR="00D1067E" w:rsidRDefault="00D1067E" w:rsidP="00841FE0">
      <w:pPr>
        <w:spacing w:after="0" w:line="240" w:lineRule="auto"/>
      </w:pPr>
      <w:r>
        <w:separator/>
      </w:r>
    </w:p>
  </w:endnote>
  <w:endnote w:type="continuationSeparator" w:id="0">
    <w:p w14:paraId="7AAC6751" w14:textId="77777777" w:rsidR="00D1067E" w:rsidRDefault="00D1067E" w:rsidP="00841FE0">
      <w:pPr>
        <w:spacing w:after="0" w:line="240" w:lineRule="auto"/>
      </w:pPr>
      <w:r>
        <w:continuationSeparator/>
      </w:r>
    </w:p>
  </w:endnote>
  <w:endnote w:type="continuationNotice" w:id="1">
    <w:p w14:paraId="1FC1152C" w14:textId="77777777" w:rsidR="00D1067E" w:rsidRDefault="00D106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4543"/>
      <w:docPartObj>
        <w:docPartGallery w:val="Page Numbers (Bottom of Page)"/>
        <w:docPartUnique/>
      </w:docPartObj>
    </w:sdtPr>
    <w:sdtEndPr>
      <w:rPr>
        <w:noProof/>
      </w:rPr>
    </w:sdtEndPr>
    <w:sdtContent>
      <w:p w14:paraId="6FA6C1E4" w14:textId="1058D656" w:rsidR="00B27EC8" w:rsidRDefault="00037EB7" w:rsidP="00B27EC8">
        <w:pPr>
          <w:pStyle w:val="Footer"/>
        </w:pPr>
        <w:r>
          <w:t>Produced by the LGA on behalf of SAB (E&amp;W) –</w:t>
        </w:r>
        <w:r w:rsidR="00C943FE">
          <w:t xml:space="preserve">July 2020 - </w:t>
        </w:r>
        <w:r>
          <w:t>v1.0</w:t>
        </w:r>
        <w:r w:rsidR="00B27EC8">
          <w:tab/>
        </w:r>
        <w:r w:rsidR="00B27EC8">
          <w:fldChar w:fldCharType="begin"/>
        </w:r>
        <w:r w:rsidR="00B27EC8">
          <w:instrText xml:space="preserve"> PAGE   \* MERGEFORMAT </w:instrText>
        </w:r>
        <w:r w:rsidR="00B27EC8">
          <w:fldChar w:fldCharType="separate"/>
        </w:r>
        <w:r w:rsidR="00B27EC8">
          <w:rPr>
            <w:noProof/>
          </w:rPr>
          <w:t>2</w:t>
        </w:r>
        <w:r w:rsidR="00B27EC8">
          <w:rPr>
            <w:noProof/>
          </w:rPr>
          <w:fldChar w:fldCharType="end"/>
        </w:r>
      </w:p>
    </w:sdtContent>
  </w:sdt>
  <w:p w14:paraId="6B692A95" w14:textId="77777777" w:rsidR="00841FE0" w:rsidRPr="00B27EC8" w:rsidRDefault="00841FE0" w:rsidP="00B27E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F86BB9" w14:textId="77777777" w:rsidR="00D1067E" w:rsidRDefault="00D1067E" w:rsidP="00841FE0">
      <w:pPr>
        <w:spacing w:after="0" w:line="240" w:lineRule="auto"/>
      </w:pPr>
      <w:r>
        <w:separator/>
      </w:r>
    </w:p>
  </w:footnote>
  <w:footnote w:type="continuationSeparator" w:id="0">
    <w:p w14:paraId="758994F6" w14:textId="77777777" w:rsidR="00D1067E" w:rsidRDefault="00D1067E" w:rsidP="00841FE0">
      <w:pPr>
        <w:spacing w:after="0" w:line="240" w:lineRule="auto"/>
      </w:pPr>
      <w:r>
        <w:continuationSeparator/>
      </w:r>
    </w:p>
  </w:footnote>
  <w:footnote w:type="continuationNotice" w:id="1">
    <w:p w14:paraId="28CA81A2" w14:textId="77777777" w:rsidR="00D1067E" w:rsidRDefault="00D1067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5D487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DE2B0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5611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B7AE4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0D65E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A202EE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3A96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EC4F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4CCC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34B35E"/>
    <w:lvl w:ilvl="0">
      <w:start w:val="1"/>
      <w:numFmt w:val="bullet"/>
      <w:pStyle w:val="ListBullet"/>
      <w:lvlText w:val=""/>
      <w:lvlJc w:val="left"/>
      <w:pPr>
        <w:ind w:left="360" w:hanging="360"/>
      </w:pPr>
      <w:rPr>
        <w:rFonts w:ascii="Symbol" w:hAnsi="Symbol" w:hint="default"/>
      </w:rPr>
    </w:lvl>
  </w:abstractNum>
  <w:abstractNum w:abstractNumId="10" w15:restartNumberingAfterBreak="0">
    <w:nsid w:val="152019A6"/>
    <w:multiLevelType w:val="hybridMultilevel"/>
    <w:tmpl w:val="5E9023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99A5A49"/>
    <w:multiLevelType w:val="hybridMultilevel"/>
    <w:tmpl w:val="F0E62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246B49"/>
    <w:multiLevelType w:val="multilevel"/>
    <w:tmpl w:val="0809001D"/>
    <w:numStyleLink w:val="Style1"/>
  </w:abstractNum>
  <w:abstractNum w:abstractNumId="13" w15:restartNumberingAfterBreak="0">
    <w:nsid w:val="4F926740"/>
    <w:multiLevelType w:val="hybridMultilevel"/>
    <w:tmpl w:val="9F6A25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AA0526B"/>
    <w:multiLevelType w:val="hybridMultilevel"/>
    <w:tmpl w:val="CBD441E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7537201C"/>
    <w:multiLevelType w:val="multilevel"/>
    <w:tmpl w:val="08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798533E"/>
    <w:multiLevelType w:val="multilevel"/>
    <w:tmpl w:val="0809001D"/>
    <w:numStyleLink w:val="Style1"/>
  </w:abstractNum>
  <w:num w:numId="1">
    <w:abstractNumId w:val="15"/>
  </w:num>
  <w:num w:numId="2">
    <w:abstractNumId w:val="16"/>
  </w:num>
  <w:num w:numId="3">
    <w:abstractNumId w:val="13"/>
  </w:num>
  <w:num w:numId="4">
    <w:abstractNumId w:val="12"/>
  </w:num>
  <w:num w:numId="5">
    <w:abstractNumId w:val="1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424" w:allStyles="0" w:customStyles="0" w:latentStyles="1" w:stylesInUse="0" w:headingStyles="1" w:numberingStyles="0" w:tableStyles="0" w:directFormattingOnRuns="0" w:directFormattingOnParagraphs="0" w:directFormattingOnNumbering="1"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6FE"/>
    <w:rsid w:val="00001FF9"/>
    <w:rsid w:val="000120BE"/>
    <w:rsid w:val="00014077"/>
    <w:rsid w:val="0001732E"/>
    <w:rsid w:val="0002098E"/>
    <w:rsid w:val="00021098"/>
    <w:rsid w:val="000217B6"/>
    <w:rsid w:val="0002376F"/>
    <w:rsid w:val="0003217A"/>
    <w:rsid w:val="00037EB7"/>
    <w:rsid w:val="00044C7B"/>
    <w:rsid w:val="00044E97"/>
    <w:rsid w:val="00055768"/>
    <w:rsid w:val="000566E5"/>
    <w:rsid w:val="00065A5B"/>
    <w:rsid w:val="00072748"/>
    <w:rsid w:val="0008076C"/>
    <w:rsid w:val="0009251B"/>
    <w:rsid w:val="000A1424"/>
    <w:rsid w:val="000A316F"/>
    <w:rsid w:val="000B4CC8"/>
    <w:rsid w:val="000C4184"/>
    <w:rsid w:val="000D23C0"/>
    <w:rsid w:val="000E337E"/>
    <w:rsid w:val="000E7C9F"/>
    <w:rsid w:val="000F07E4"/>
    <w:rsid w:val="00105574"/>
    <w:rsid w:val="00133559"/>
    <w:rsid w:val="00133716"/>
    <w:rsid w:val="0013774D"/>
    <w:rsid w:val="00144C63"/>
    <w:rsid w:val="00146BB1"/>
    <w:rsid w:val="00152239"/>
    <w:rsid w:val="00153DE0"/>
    <w:rsid w:val="001553EC"/>
    <w:rsid w:val="0015637F"/>
    <w:rsid w:val="00157F31"/>
    <w:rsid w:val="001646D5"/>
    <w:rsid w:val="00165439"/>
    <w:rsid w:val="0018705C"/>
    <w:rsid w:val="001A1767"/>
    <w:rsid w:val="001B1AB8"/>
    <w:rsid w:val="001B2E7A"/>
    <w:rsid w:val="001B33B3"/>
    <w:rsid w:val="001C16E3"/>
    <w:rsid w:val="001C2741"/>
    <w:rsid w:val="001C56FE"/>
    <w:rsid w:val="001C75E5"/>
    <w:rsid w:val="001C76E1"/>
    <w:rsid w:val="001C7F23"/>
    <w:rsid w:val="001D1966"/>
    <w:rsid w:val="001F5DCD"/>
    <w:rsid w:val="001F7393"/>
    <w:rsid w:val="00201C33"/>
    <w:rsid w:val="0021742F"/>
    <w:rsid w:val="00217852"/>
    <w:rsid w:val="0022369F"/>
    <w:rsid w:val="002249E1"/>
    <w:rsid w:val="00227E21"/>
    <w:rsid w:val="0024189C"/>
    <w:rsid w:val="00245F93"/>
    <w:rsid w:val="00251B32"/>
    <w:rsid w:val="00256C4C"/>
    <w:rsid w:val="0027016B"/>
    <w:rsid w:val="00294B2B"/>
    <w:rsid w:val="002952A1"/>
    <w:rsid w:val="0029615E"/>
    <w:rsid w:val="002A435A"/>
    <w:rsid w:val="002B0777"/>
    <w:rsid w:val="002B2CCD"/>
    <w:rsid w:val="002C48C6"/>
    <w:rsid w:val="002C4C68"/>
    <w:rsid w:val="0030333D"/>
    <w:rsid w:val="00313903"/>
    <w:rsid w:val="00317298"/>
    <w:rsid w:val="00317A1D"/>
    <w:rsid w:val="00320B67"/>
    <w:rsid w:val="00320FA8"/>
    <w:rsid w:val="003301EC"/>
    <w:rsid w:val="003416AC"/>
    <w:rsid w:val="0034334B"/>
    <w:rsid w:val="00344EDA"/>
    <w:rsid w:val="00352085"/>
    <w:rsid w:val="0035322B"/>
    <w:rsid w:val="003926AF"/>
    <w:rsid w:val="00393115"/>
    <w:rsid w:val="003973D7"/>
    <w:rsid w:val="003B4600"/>
    <w:rsid w:val="003B68B6"/>
    <w:rsid w:val="003F3E13"/>
    <w:rsid w:val="003F6C13"/>
    <w:rsid w:val="003F7793"/>
    <w:rsid w:val="00405ABC"/>
    <w:rsid w:val="00410361"/>
    <w:rsid w:val="004133B3"/>
    <w:rsid w:val="004178EA"/>
    <w:rsid w:val="00422C84"/>
    <w:rsid w:val="00432D26"/>
    <w:rsid w:val="00432F05"/>
    <w:rsid w:val="00435878"/>
    <w:rsid w:val="00437D87"/>
    <w:rsid w:val="004607BF"/>
    <w:rsid w:val="00466C25"/>
    <w:rsid w:val="0047275D"/>
    <w:rsid w:val="00473AB9"/>
    <w:rsid w:val="00473E9B"/>
    <w:rsid w:val="00476CB5"/>
    <w:rsid w:val="00485CC6"/>
    <w:rsid w:val="004903F4"/>
    <w:rsid w:val="0049060D"/>
    <w:rsid w:val="00491BDD"/>
    <w:rsid w:val="00495693"/>
    <w:rsid w:val="004B2B4D"/>
    <w:rsid w:val="004B3DAF"/>
    <w:rsid w:val="004B5F3B"/>
    <w:rsid w:val="004B7558"/>
    <w:rsid w:val="004C250A"/>
    <w:rsid w:val="004C2BBC"/>
    <w:rsid w:val="004C2E2F"/>
    <w:rsid w:val="004C3374"/>
    <w:rsid w:val="004C6841"/>
    <w:rsid w:val="004D5AED"/>
    <w:rsid w:val="004E05A9"/>
    <w:rsid w:val="004E1FD2"/>
    <w:rsid w:val="004F144E"/>
    <w:rsid w:val="004F5C94"/>
    <w:rsid w:val="00525E78"/>
    <w:rsid w:val="00526828"/>
    <w:rsid w:val="005429A7"/>
    <w:rsid w:val="00557681"/>
    <w:rsid w:val="00563B00"/>
    <w:rsid w:val="00580784"/>
    <w:rsid w:val="00587D15"/>
    <w:rsid w:val="0059563C"/>
    <w:rsid w:val="005A09BC"/>
    <w:rsid w:val="005A347B"/>
    <w:rsid w:val="005B6A75"/>
    <w:rsid w:val="005C54B9"/>
    <w:rsid w:val="005D301C"/>
    <w:rsid w:val="005D693A"/>
    <w:rsid w:val="005E50AA"/>
    <w:rsid w:val="005E6335"/>
    <w:rsid w:val="00602531"/>
    <w:rsid w:val="006026C5"/>
    <w:rsid w:val="00614DAF"/>
    <w:rsid w:val="00622B37"/>
    <w:rsid w:val="00634B30"/>
    <w:rsid w:val="00637A76"/>
    <w:rsid w:val="00637EDD"/>
    <w:rsid w:val="00642DDC"/>
    <w:rsid w:val="00650A53"/>
    <w:rsid w:val="00650DC4"/>
    <w:rsid w:val="00651278"/>
    <w:rsid w:val="006640E5"/>
    <w:rsid w:val="0066777E"/>
    <w:rsid w:val="00675BD5"/>
    <w:rsid w:val="006777FD"/>
    <w:rsid w:val="00680C4C"/>
    <w:rsid w:val="00684693"/>
    <w:rsid w:val="00696DD5"/>
    <w:rsid w:val="006A2003"/>
    <w:rsid w:val="006B17FB"/>
    <w:rsid w:val="006B5111"/>
    <w:rsid w:val="006C2F07"/>
    <w:rsid w:val="006C58B8"/>
    <w:rsid w:val="006C703E"/>
    <w:rsid w:val="006D03D4"/>
    <w:rsid w:val="006D4ADA"/>
    <w:rsid w:val="006E014C"/>
    <w:rsid w:val="006E3851"/>
    <w:rsid w:val="006E66F9"/>
    <w:rsid w:val="006F182B"/>
    <w:rsid w:val="006F774D"/>
    <w:rsid w:val="006F7823"/>
    <w:rsid w:val="0070513E"/>
    <w:rsid w:val="00705A84"/>
    <w:rsid w:val="00712EAF"/>
    <w:rsid w:val="007211AC"/>
    <w:rsid w:val="00736FD4"/>
    <w:rsid w:val="00740D59"/>
    <w:rsid w:val="007478D7"/>
    <w:rsid w:val="00747E62"/>
    <w:rsid w:val="0076534F"/>
    <w:rsid w:val="0076650A"/>
    <w:rsid w:val="00767E14"/>
    <w:rsid w:val="007804F6"/>
    <w:rsid w:val="007828E2"/>
    <w:rsid w:val="007829CA"/>
    <w:rsid w:val="00792E15"/>
    <w:rsid w:val="0079483C"/>
    <w:rsid w:val="007A7F19"/>
    <w:rsid w:val="007B0F42"/>
    <w:rsid w:val="007C2D99"/>
    <w:rsid w:val="007C4ABE"/>
    <w:rsid w:val="007C7F23"/>
    <w:rsid w:val="007D612E"/>
    <w:rsid w:val="007E2BD7"/>
    <w:rsid w:val="007F651A"/>
    <w:rsid w:val="008020A5"/>
    <w:rsid w:val="008153E1"/>
    <w:rsid w:val="00817FA7"/>
    <w:rsid w:val="00823630"/>
    <w:rsid w:val="00823A17"/>
    <w:rsid w:val="00824F9A"/>
    <w:rsid w:val="00840E31"/>
    <w:rsid w:val="00841CEA"/>
    <w:rsid w:val="00841FE0"/>
    <w:rsid w:val="00846235"/>
    <w:rsid w:val="00846591"/>
    <w:rsid w:val="0084677C"/>
    <w:rsid w:val="00861209"/>
    <w:rsid w:val="008633F9"/>
    <w:rsid w:val="008978BB"/>
    <w:rsid w:val="008B07EB"/>
    <w:rsid w:val="008C0ADD"/>
    <w:rsid w:val="008C57B2"/>
    <w:rsid w:val="008C70FF"/>
    <w:rsid w:val="008C72BF"/>
    <w:rsid w:val="008D130E"/>
    <w:rsid w:val="008D2786"/>
    <w:rsid w:val="008D3856"/>
    <w:rsid w:val="008D3E48"/>
    <w:rsid w:val="008D7224"/>
    <w:rsid w:val="008E4C5E"/>
    <w:rsid w:val="008F3C2C"/>
    <w:rsid w:val="008F6888"/>
    <w:rsid w:val="00906673"/>
    <w:rsid w:val="00913840"/>
    <w:rsid w:val="00914645"/>
    <w:rsid w:val="00922808"/>
    <w:rsid w:val="00924191"/>
    <w:rsid w:val="00925520"/>
    <w:rsid w:val="00926348"/>
    <w:rsid w:val="009279A5"/>
    <w:rsid w:val="00940EC6"/>
    <w:rsid w:val="00944AAF"/>
    <w:rsid w:val="00951F1C"/>
    <w:rsid w:val="00977ED4"/>
    <w:rsid w:val="00985F8B"/>
    <w:rsid w:val="0099331C"/>
    <w:rsid w:val="00993EB3"/>
    <w:rsid w:val="009A6937"/>
    <w:rsid w:val="009B78FA"/>
    <w:rsid w:val="009C32A5"/>
    <w:rsid w:val="009D5805"/>
    <w:rsid w:val="009F0D95"/>
    <w:rsid w:val="009F5759"/>
    <w:rsid w:val="00A029BF"/>
    <w:rsid w:val="00A04D49"/>
    <w:rsid w:val="00A141DB"/>
    <w:rsid w:val="00A21B79"/>
    <w:rsid w:val="00A24522"/>
    <w:rsid w:val="00A249F2"/>
    <w:rsid w:val="00A43410"/>
    <w:rsid w:val="00A52292"/>
    <w:rsid w:val="00A60B15"/>
    <w:rsid w:val="00A61BE8"/>
    <w:rsid w:val="00A62BC7"/>
    <w:rsid w:val="00A70193"/>
    <w:rsid w:val="00A70878"/>
    <w:rsid w:val="00A71AB2"/>
    <w:rsid w:val="00A82ADD"/>
    <w:rsid w:val="00A86F9A"/>
    <w:rsid w:val="00AB0878"/>
    <w:rsid w:val="00AB348F"/>
    <w:rsid w:val="00AB741F"/>
    <w:rsid w:val="00AC3810"/>
    <w:rsid w:val="00AD1DF6"/>
    <w:rsid w:val="00AD429B"/>
    <w:rsid w:val="00B0701A"/>
    <w:rsid w:val="00B14B70"/>
    <w:rsid w:val="00B27302"/>
    <w:rsid w:val="00B27EC8"/>
    <w:rsid w:val="00B315A5"/>
    <w:rsid w:val="00B428DD"/>
    <w:rsid w:val="00B43C56"/>
    <w:rsid w:val="00B55106"/>
    <w:rsid w:val="00B61FB0"/>
    <w:rsid w:val="00B62EEC"/>
    <w:rsid w:val="00B63A4F"/>
    <w:rsid w:val="00B64D9F"/>
    <w:rsid w:val="00B64F0E"/>
    <w:rsid w:val="00B651A4"/>
    <w:rsid w:val="00B756E6"/>
    <w:rsid w:val="00B8745C"/>
    <w:rsid w:val="00BA1963"/>
    <w:rsid w:val="00BA686F"/>
    <w:rsid w:val="00BB5980"/>
    <w:rsid w:val="00BD5588"/>
    <w:rsid w:val="00BE30BB"/>
    <w:rsid w:val="00BE395D"/>
    <w:rsid w:val="00C01635"/>
    <w:rsid w:val="00C03F4A"/>
    <w:rsid w:val="00C0428A"/>
    <w:rsid w:val="00C12EC7"/>
    <w:rsid w:val="00C2015A"/>
    <w:rsid w:val="00C24274"/>
    <w:rsid w:val="00C26F41"/>
    <w:rsid w:val="00C27354"/>
    <w:rsid w:val="00C309CA"/>
    <w:rsid w:val="00C3705A"/>
    <w:rsid w:val="00C4069B"/>
    <w:rsid w:val="00C451FF"/>
    <w:rsid w:val="00C46909"/>
    <w:rsid w:val="00C46ABE"/>
    <w:rsid w:val="00C6169D"/>
    <w:rsid w:val="00C719E3"/>
    <w:rsid w:val="00C7251C"/>
    <w:rsid w:val="00C749D1"/>
    <w:rsid w:val="00C82FE5"/>
    <w:rsid w:val="00C838C2"/>
    <w:rsid w:val="00C8697A"/>
    <w:rsid w:val="00C90F16"/>
    <w:rsid w:val="00C943FE"/>
    <w:rsid w:val="00C95150"/>
    <w:rsid w:val="00C95F60"/>
    <w:rsid w:val="00CA53B2"/>
    <w:rsid w:val="00CA73A6"/>
    <w:rsid w:val="00CC2374"/>
    <w:rsid w:val="00CD28B6"/>
    <w:rsid w:val="00CE42C1"/>
    <w:rsid w:val="00CF223C"/>
    <w:rsid w:val="00D01AF8"/>
    <w:rsid w:val="00D1067E"/>
    <w:rsid w:val="00D12B07"/>
    <w:rsid w:val="00D138B3"/>
    <w:rsid w:val="00D2413A"/>
    <w:rsid w:val="00D24607"/>
    <w:rsid w:val="00D2537F"/>
    <w:rsid w:val="00D30D92"/>
    <w:rsid w:val="00D45E98"/>
    <w:rsid w:val="00D61A03"/>
    <w:rsid w:val="00D64E36"/>
    <w:rsid w:val="00D722DE"/>
    <w:rsid w:val="00D96671"/>
    <w:rsid w:val="00DA7563"/>
    <w:rsid w:val="00DB0761"/>
    <w:rsid w:val="00DC31DE"/>
    <w:rsid w:val="00DC6559"/>
    <w:rsid w:val="00DF0283"/>
    <w:rsid w:val="00DF1623"/>
    <w:rsid w:val="00DF613F"/>
    <w:rsid w:val="00E02C43"/>
    <w:rsid w:val="00E02CD3"/>
    <w:rsid w:val="00E11B95"/>
    <w:rsid w:val="00E1462E"/>
    <w:rsid w:val="00E245A7"/>
    <w:rsid w:val="00E27105"/>
    <w:rsid w:val="00E3004A"/>
    <w:rsid w:val="00E369F0"/>
    <w:rsid w:val="00E43825"/>
    <w:rsid w:val="00E454CE"/>
    <w:rsid w:val="00E56DDE"/>
    <w:rsid w:val="00E645A3"/>
    <w:rsid w:val="00E64BB2"/>
    <w:rsid w:val="00E65DD0"/>
    <w:rsid w:val="00E67D4A"/>
    <w:rsid w:val="00E767AE"/>
    <w:rsid w:val="00E80B4F"/>
    <w:rsid w:val="00E85F3A"/>
    <w:rsid w:val="00EA27AF"/>
    <w:rsid w:val="00EB6FBA"/>
    <w:rsid w:val="00ED607C"/>
    <w:rsid w:val="00EF135F"/>
    <w:rsid w:val="00EF20FE"/>
    <w:rsid w:val="00EF44F9"/>
    <w:rsid w:val="00EF4C75"/>
    <w:rsid w:val="00F026C4"/>
    <w:rsid w:val="00F02F4A"/>
    <w:rsid w:val="00F06478"/>
    <w:rsid w:val="00F10E91"/>
    <w:rsid w:val="00F408B6"/>
    <w:rsid w:val="00F61BEC"/>
    <w:rsid w:val="00F714FB"/>
    <w:rsid w:val="00F80D07"/>
    <w:rsid w:val="00F9572C"/>
    <w:rsid w:val="00FA0F31"/>
    <w:rsid w:val="00FA5CC6"/>
    <w:rsid w:val="00FC0579"/>
    <w:rsid w:val="00FD406C"/>
    <w:rsid w:val="00FE3213"/>
    <w:rsid w:val="00FE3DF9"/>
    <w:rsid w:val="00FF0332"/>
    <w:rsid w:val="00FF0454"/>
    <w:rsid w:val="00FF177E"/>
    <w:rsid w:val="00FF78B1"/>
    <w:rsid w:val="00FF7A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3EE719"/>
  <w15:chartTrackingRefBased/>
  <w15:docId w15:val="{7211B5BF-B0B3-4526-A7E2-2D5C8EDEB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next w:val="BodyText"/>
    <w:qFormat/>
    <w:rsid w:val="004903F4"/>
    <w:pPr>
      <w:spacing w:after="240" w:line="300" w:lineRule="auto"/>
    </w:pPr>
    <w:rPr>
      <w:rFonts w:ascii="Arial" w:hAnsi="Arial"/>
      <w:color w:val="3B3838" w:themeColor="background2" w:themeShade="40"/>
      <w:sz w:val="24"/>
    </w:rPr>
  </w:style>
  <w:style w:type="paragraph" w:styleId="Heading1">
    <w:name w:val="heading 1"/>
    <w:basedOn w:val="Normal"/>
    <w:next w:val="Normal"/>
    <w:link w:val="Heading1Char"/>
    <w:uiPriority w:val="9"/>
    <w:qFormat/>
    <w:rsid w:val="001F5DCD"/>
    <w:pPr>
      <w:keepNext/>
      <w:keepLines/>
      <w:spacing w:before="840"/>
      <w:outlineLvl w:val="0"/>
    </w:pPr>
    <w:rPr>
      <w:rFonts w:eastAsiaTheme="majorEastAsia" w:cstheme="majorBidi"/>
      <w:b/>
      <w:color w:val="538135" w:themeColor="accent6" w:themeShade="BF"/>
      <w:sz w:val="40"/>
      <w:szCs w:val="32"/>
    </w:rPr>
  </w:style>
  <w:style w:type="paragraph" w:styleId="Heading2">
    <w:name w:val="heading 2"/>
    <w:basedOn w:val="Normal"/>
    <w:next w:val="Normal"/>
    <w:link w:val="Heading2Char"/>
    <w:uiPriority w:val="9"/>
    <w:unhideWhenUsed/>
    <w:qFormat/>
    <w:rsid w:val="001F5DCD"/>
    <w:pPr>
      <w:keepNext/>
      <w:keepLines/>
      <w:outlineLvl w:val="1"/>
    </w:pPr>
    <w:rPr>
      <w:rFonts w:eastAsiaTheme="majorEastAsia" w:cstheme="majorBidi"/>
      <w:b/>
      <w:color w:val="538135" w:themeColor="accent6" w:themeShade="BF"/>
      <w:sz w:val="28"/>
      <w:szCs w:val="26"/>
    </w:rPr>
  </w:style>
  <w:style w:type="paragraph" w:styleId="Heading3">
    <w:name w:val="heading 3"/>
    <w:basedOn w:val="Normal"/>
    <w:next w:val="Normal"/>
    <w:link w:val="Heading3Char"/>
    <w:uiPriority w:val="9"/>
    <w:unhideWhenUsed/>
    <w:qFormat/>
    <w:rsid w:val="00614DAF"/>
    <w:pPr>
      <w:keepNext/>
      <w:keepLines/>
      <w:outlineLvl w:val="2"/>
    </w:pPr>
    <w:rPr>
      <w:rFonts w:eastAsiaTheme="majorEastAsia" w:cstheme="majorBidi"/>
      <w:b/>
      <w:color w:val="538135" w:themeColor="accent6" w:themeShade="BF"/>
      <w:szCs w:val="24"/>
    </w:rPr>
  </w:style>
  <w:style w:type="paragraph" w:styleId="Heading4">
    <w:name w:val="heading 4"/>
    <w:basedOn w:val="Normal"/>
    <w:next w:val="Normal"/>
    <w:link w:val="Heading4Char"/>
    <w:uiPriority w:val="9"/>
    <w:semiHidden/>
    <w:unhideWhenUsed/>
    <w:qFormat/>
    <w:rsid w:val="00C2015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5DCD"/>
    <w:rPr>
      <w:rFonts w:ascii="Arial" w:eastAsiaTheme="majorEastAsia" w:hAnsi="Arial" w:cstheme="majorBidi"/>
      <w:b/>
      <w:color w:val="538135" w:themeColor="accent6" w:themeShade="BF"/>
      <w:sz w:val="40"/>
      <w:szCs w:val="32"/>
    </w:rPr>
  </w:style>
  <w:style w:type="character" w:customStyle="1" w:styleId="Heading2Char">
    <w:name w:val="Heading 2 Char"/>
    <w:basedOn w:val="DefaultParagraphFont"/>
    <w:link w:val="Heading2"/>
    <w:uiPriority w:val="9"/>
    <w:rsid w:val="001F5DCD"/>
    <w:rPr>
      <w:rFonts w:ascii="Arial" w:eastAsiaTheme="majorEastAsia" w:hAnsi="Arial" w:cstheme="majorBidi"/>
      <w:b/>
      <w:color w:val="538135" w:themeColor="accent6" w:themeShade="BF"/>
      <w:sz w:val="28"/>
      <w:szCs w:val="26"/>
    </w:rPr>
  </w:style>
  <w:style w:type="table" w:styleId="TableGrid">
    <w:name w:val="Table Grid"/>
    <w:basedOn w:val="TableNormal"/>
    <w:uiPriority w:val="39"/>
    <w:rsid w:val="006E0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Style2"/>
    <w:next w:val="Normal"/>
    <w:uiPriority w:val="35"/>
    <w:unhideWhenUsed/>
    <w:qFormat/>
    <w:rsid w:val="00557681"/>
    <w:rPr>
      <w:b/>
      <w:bCs/>
    </w:rPr>
  </w:style>
  <w:style w:type="numbering" w:customStyle="1" w:styleId="Style1">
    <w:name w:val="Style1"/>
    <w:basedOn w:val="NoList"/>
    <w:uiPriority w:val="99"/>
    <w:rsid w:val="00A70878"/>
    <w:pPr>
      <w:numPr>
        <w:numId w:val="1"/>
      </w:numPr>
    </w:pPr>
  </w:style>
  <w:style w:type="paragraph" w:styleId="ListParagraph">
    <w:name w:val="List Paragraph"/>
    <w:basedOn w:val="Normal"/>
    <w:uiPriority w:val="34"/>
    <w:qFormat/>
    <w:rsid w:val="000217B6"/>
    <w:pPr>
      <w:ind w:left="720"/>
      <w:contextualSpacing/>
    </w:pPr>
    <w:rPr>
      <w:color w:val="0D0D0D" w:themeColor="text1" w:themeTint="F2"/>
    </w:rPr>
  </w:style>
  <w:style w:type="paragraph" w:customStyle="1" w:styleId="Style2">
    <w:name w:val="Style2"/>
    <w:basedOn w:val="BodyText"/>
    <w:link w:val="Style2Char"/>
    <w:qFormat/>
    <w:rsid w:val="00432F05"/>
    <w:pPr>
      <w:spacing w:after="240"/>
    </w:pPr>
    <w:rPr>
      <w:color w:val="0D0D0D" w:themeColor="text1" w:themeTint="F2"/>
    </w:rPr>
  </w:style>
  <w:style w:type="paragraph" w:styleId="BodyText">
    <w:name w:val="Body Text"/>
    <w:basedOn w:val="Normal"/>
    <w:link w:val="BodyTextChar"/>
    <w:uiPriority w:val="99"/>
    <w:unhideWhenUsed/>
    <w:rsid w:val="00A141DB"/>
    <w:pPr>
      <w:spacing w:after="120"/>
    </w:pPr>
  </w:style>
  <w:style w:type="character" w:customStyle="1" w:styleId="BodyTextChar">
    <w:name w:val="Body Text Char"/>
    <w:basedOn w:val="DefaultParagraphFont"/>
    <w:link w:val="BodyText"/>
    <w:uiPriority w:val="99"/>
    <w:rsid w:val="00A141DB"/>
    <w:rPr>
      <w:rFonts w:ascii="Arial" w:hAnsi="Arial"/>
      <w:color w:val="3B3838" w:themeColor="background2" w:themeShade="40"/>
      <w:sz w:val="24"/>
    </w:rPr>
  </w:style>
  <w:style w:type="paragraph" w:styleId="Header">
    <w:name w:val="header"/>
    <w:basedOn w:val="Normal"/>
    <w:link w:val="HeaderChar"/>
    <w:uiPriority w:val="99"/>
    <w:unhideWhenUsed/>
    <w:rsid w:val="00841FE0"/>
    <w:pPr>
      <w:tabs>
        <w:tab w:val="center" w:pos="4513"/>
        <w:tab w:val="right" w:pos="9026"/>
      </w:tabs>
      <w:spacing w:after="0" w:line="240" w:lineRule="auto"/>
    </w:pPr>
  </w:style>
  <w:style w:type="character" w:customStyle="1" w:styleId="Style2Char">
    <w:name w:val="Style2 Char"/>
    <w:basedOn w:val="BodyTextChar"/>
    <w:link w:val="Style2"/>
    <w:rsid w:val="00432F05"/>
    <w:rPr>
      <w:rFonts w:ascii="Arial" w:hAnsi="Arial"/>
      <w:color w:val="0D0D0D" w:themeColor="text1" w:themeTint="F2"/>
      <w:sz w:val="24"/>
    </w:rPr>
  </w:style>
  <w:style w:type="character" w:customStyle="1" w:styleId="HeaderChar">
    <w:name w:val="Header Char"/>
    <w:basedOn w:val="DefaultParagraphFont"/>
    <w:link w:val="Header"/>
    <w:uiPriority w:val="99"/>
    <w:rsid w:val="00841FE0"/>
    <w:rPr>
      <w:rFonts w:ascii="Arial" w:hAnsi="Arial"/>
      <w:color w:val="3B3838" w:themeColor="background2" w:themeShade="40"/>
      <w:sz w:val="24"/>
    </w:rPr>
  </w:style>
  <w:style w:type="paragraph" w:styleId="Footer">
    <w:name w:val="footer"/>
    <w:basedOn w:val="Normal"/>
    <w:link w:val="FooterChar"/>
    <w:uiPriority w:val="99"/>
    <w:unhideWhenUsed/>
    <w:rsid w:val="00841F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1FE0"/>
    <w:rPr>
      <w:rFonts w:ascii="Arial" w:hAnsi="Arial"/>
      <w:color w:val="3B3838" w:themeColor="background2" w:themeShade="40"/>
      <w:sz w:val="24"/>
    </w:rPr>
  </w:style>
  <w:style w:type="paragraph" w:styleId="FootnoteText">
    <w:name w:val="footnote text"/>
    <w:basedOn w:val="Normal"/>
    <w:link w:val="FootnoteTextChar"/>
    <w:uiPriority w:val="99"/>
    <w:semiHidden/>
    <w:unhideWhenUsed/>
    <w:rsid w:val="006640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40E5"/>
    <w:rPr>
      <w:rFonts w:ascii="Arial" w:hAnsi="Arial"/>
      <w:color w:val="3B3838" w:themeColor="background2" w:themeShade="40"/>
      <w:sz w:val="20"/>
      <w:szCs w:val="20"/>
    </w:rPr>
  </w:style>
  <w:style w:type="character" w:styleId="FootnoteReference">
    <w:name w:val="footnote reference"/>
    <w:basedOn w:val="DefaultParagraphFont"/>
    <w:uiPriority w:val="99"/>
    <w:semiHidden/>
    <w:unhideWhenUsed/>
    <w:rsid w:val="006640E5"/>
    <w:rPr>
      <w:vertAlign w:val="superscript"/>
    </w:rPr>
  </w:style>
  <w:style w:type="character" w:styleId="Hyperlink">
    <w:name w:val="Hyperlink"/>
    <w:uiPriority w:val="99"/>
    <w:unhideWhenUsed/>
    <w:rsid w:val="00A029BF"/>
    <w:rPr>
      <w:color w:val="0000FF"/>
      <w:u w:val="single"/>
    </w:rPr>
  </w:style>
  <w:style w:type="paragraph" w:styleId="TOC1">
    <w:name w:val="toc 1"/>
    <w:basedOn w:val="Normal"/>
    <w:next w:val="Normal"/>
    <w:autoRedefine/>
    <w:uiPriority w:val="39"/>
    <w:unhideWhenUsed/>
    <w:rsid w:val="00906673"/>
    <w:pPr>
      <w:spacing w:after="100"/>
    </w:pPr>
    <w:rPr>
      <w:b/>
      <w:sz w:val="28"/>
    </w:rPr>
  </w:style>
  <w:style w:type="paragraph" w:styleId="TOC2">
    <w:name w:val="toc 2"/>
    <w:basedOn w:val="Normal"/>
    <w:next w:val="Normal"/>
    <w:autoRedefine/>
    <w:uiPriority w:val="39"/>
    <w:unhideWhenUsed/>
    <w:rsid w:val="00C2015A"/>
    <w:pPr>
      <w:tabs>
        <w:tab w:val="right" w:leader="dot" w:pos="9016"/>
      </w:tabs>
    </w:pPr>
    <w:rPr>
      <w:color w:val="538135" w:themeColor="accent6" w:themeShade="BF"/>
    </w:rPr>
  </w:style>
  <w:style w:type="paragraph" w:customStyle="1" w:styleId="leglisttextstandard">
    <w:name w:val="leglisttextstandard"/>
    <w:basedOn w:val="Normal"/>
    <w:rsid w:val="008C57B2"/>
    <w:pPr>
      <w:spacing w:before="100" w:beforeAutospacing="1" w:after="100" w:afterAutospacing="1" w:line="240" w:lineRule="auto"/>
    </w:pPr>
    <w:rPr>
      <w:rFonts w:ascii="Times New Roman" w:eastAsia="Times New Roman" w:hAnsi="Times New Roman" w:cs="Times New Roman"/>
      <w:color w:val="auto"/>
      <w:szCs w:val="24"/>
      <w:lang w:eastAsia="en-GB"/>
    </w:rPr>
  </w:style>
  <w:style w:type="character" w:styleId="CommentReference">
    <w:name w:val="annotation reference"/>
    <w:basedOn w:val="DefaultParagraphFont"/>
    <w:uiPriority w:val="99"/>
    <w:semiHidden/>
    <w:unhideWhenUsed/>
    <w:rsid w:val="00F06478"/>
    <w:rPr>
      <w:sz w:val="16"/>
      <w:szCs w:val="16"/>
    </w:rPr>
  </w:style>
  <w:style w:type="paragraph" w:styleId="CommentText">
    <w:name w:val="annotation text"/>
    <w:basedOn w:val="Normal"/>
    <w:link w:val="CommentTextChar"/>
    <w:uiPriority w:val="99"/>
    <w:semiHidden/>
    <w:unhideWhenUsed/>
    <w:rsid w:val="00F06478"/>
    <w:pPr>
      <w:spacing w:line="240" w:lineRule="auto"/>
    </w:pPr>
    <w:rPr>
      <w:sz w:val="20"/>
      <w:szCs w:val="20"/>
    </w:rPr>
  </w:style>
  <w:style w:type="character" w:customStyle="1" w:styleId="CommentTextChar">
    <w:name w:val="Comment Text Char"/>
    <w:basedOn w:val="DefaultParagraphFont"/>
    <w:link w:val="CommentText"/>
    <w:uiPriority w:val="99"/>
    <w:semiHidden/>
    <w:rsid w:val="00F06478"/>
    <w:rPr>
      <w:rFonts w:ascii="Arial" w:hAnsi="Arial"/>
      <w:color w:val="3B3838" w:themeColor="background2" w:themeShade="40"/>
      <w:sz w:val="20"/>
      <w:szCs w:val="20"/>
    </w:rPr>
  </w:style>
  <w:style w:type="paragraph" w:styleId="CommentSubject">
    <w:name w:val="annotation subject"/>
    <w:basedOn w:val="CommentText"/>
    <w:next w:val="CommentText"/>
    <w:link w:val="CommentSubjectChar"/>
    <w:uiPriority w:val="99"/>
    <w:semiHidden/>
    <w:unhideWhenUsed/>
    <w:rsid w:val="00F06478"/>
    <w:rPr>
      <w:b/>
      <w:bCs/>
    </w:rPr>
  </w:style>
  <w:style w:type="character" w:customStyle="1" w:styleId="CommentSubjectChar">
    <w:name w:val="Comment Subject Char"/>
    <w:basedOn w:val="CommentTextChar"/>
    <w:link w:val="CommentSubject"/>
    <w:uiPriority w:val="99"/>
    <w:semiHidden/>
    <w:rsid w:val="00F06478"/>
    <w:rPr>
      <w:rFonts w:ascii="Arial" w:hAnsi="Arial"/>
      <w:b/>
      <w:bCs/>
      <w:color w:val="3B3838" w:themeColor="background2" w:themeShade="40"/>
      <w:sz w:val="20"/>
      <w:szCs w:val="20"/>
    </w:rPr>
  </w:style>
  <w:style w:type="paragraph" w:styleId="BalloonText">
    <w:name w:val="Balloon Text"/>
    <w:basedOn w:val="Normal"/>
    <w:link w:val="BalloonTextChar"/>
    <w:uiPriority w:val="99"/>
    <w:semiHidden/>
    <w:unhideWhenUsed/>
    <w:rsid w:val="00F064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6478"/>
    <w:rPr>
      <w:rFonts w:ascii="Segoe UI" w:hAnsi="Segoe UI" w:cs="Segoe UI"/>
      <w:color w:val="3B3838" w:themeColor="background2" w:themeShade="40"/>
      <w:sz w:val="18"/>
      <w:szCs w:val="18"/>
    </w:rPr>
  </w:style>
  <w:style w:type="paragraph" w:styleId="NoSpacing">
    <w:name w:val="No Spacing"/>
    <w:uiPriority w:val="1"/>
    <w:qFormat/>
    <w:rsid w:val="008633F9"/>
    <w:pPr>
      <w:spacing w:after="0" w:line="240" w:lineRule="auto"/>
    </w:pPr>
    <w:rPr>
      <w:rFonts w:ascii="Arial" w:hAnsi="Arial"/>
      <w:color w:val="3B3838" w:themeColor="background2" w:themeShade="40"/>
      <w:sz w:val="24"/>
    </w:rPr>
  </w:style>
  <w:style w:type="paragraph" w:styleId="ListBullet">
    <w:name w:val="List Bullet"/>
    <w:basedOn w:val="Normal"/>
    <w:uiPriority w:val="99"/>
    <w:unhideWhenUsed/>
    <w:qFormat/>
    <w:rsid w:val="004D5AED"/>
    <w:pPr>
      <w:numPr>
        <w:numId w:val="6"/>
      </w:numPr>
      <w:contextualSpacing/>
    </w:pPr>
    <w:rPr>
      <w:color w:val="0D0D0D" w:themeColor="text1" w:themeTint="F2"/>
    </w:rPr>
  </w:style>
  <w:style w:type="character" w:customStyle="1" w:styleId="Heading3Char">
    <w:name w:val="Heading 3 Char"/>
    <w:basedOn w:val="DefaultParagraphFont"/>
    <w:link w:val="Heading3"/>
    <w:uiPriority w:val="9"/>
    <w:rsid w:val="00614DAF"/>
    <w:rPr>
      <w:rFonts w:ascii="Arial" w:eastAsiaTheme="majorEastAsia" w:hAnsi="Arial" w:cstheme="majorBidi"/>
      <w:b/>
      <w:color w:val="538135" w:themeColor="accent6" w:themeShade="BF"/>
      <w:sz w:val="24"/>
      <w:szCs w:val="24"/>
    </w:rPr>
  </w:style>
  <w:style w:type="paragraph" w:styleId="TOC3">
    <w:name w:val="toc 3"/>
    <w:basedOn w:val="Normal"/>
    <w:next w:val="Normal"/>
    <w:autoRedefine/>
    <w:uiPriority w:val="39"/>
    <w:unhideWhenUsed/>
    <w:rsid w:val="00C2015A"/>
    <w:pPr>
      <w:ind w:left="482"/>
    </w:pPr>
    <w:rPr>
      <w:color w:val="538135" w:themeColor="accent6" w:themeShade="BF"/>
    </w:rPr>
  </w:style>
  <w:style w:type="paragraph" w:styleId="Revision">
    <w:name w:val="Revision"/>
    <w:hidden/>
    <w:uiPriority w:val="99"/>
    <w:semiHidden/>
    <w:rsid w:val="006D4ADA"/>
    <w:pPr>
      <w:spacing w:after="0" w:line="240" w:lineRule="auto"/>
    </w:pPr>
    <w:rPr>
      <w:rFonts w:ascii="Arial" w:hAnsi="Arial"/>
      <w:color w:val="3B3838" w:themeColor="background2" w:themeShade="40"/>
      <w:sz w:val="24"/>
    </w:rPr>
  </w:style>
  <w:style w:type="character" w:customStyle="1" w:styleId="Heading4Char">
    <w:name w:val="Heading 4 Char"/>
    <w:basedOn w:val="DefaultParagraphFont"/>
    <w:link w:val="Heading4"/>
    <w:uiPriority w:val="9"/>
    <w:semiHidden/>
    <w:rsid w:val="00C2015A"/>
    <w:rPr>
      <w:rFonts w:asciiTheme="majorHAnsi" w:eastAsiaTheme="majorEastAsia" w:hAnsiTheme="majorHAnsi" w:cstheme="majorBidi"/>
      <w:i/>
      <w:iCs/>
      <w:color w:val="2F5496" w:themeColor="accent1" w:themeShade="BF"/>
      <w:sz w:val="24"/>
    </w:rPr>
  </w:style>
  <w:style w:type="paragraph" w:styleId="TOC4">
    <w:name w:val="toc 4"/>
    <w:basedOn w:val="Normal"/>
    <w:next w:val="Normal"/>
    <w:autoRedefine/>
    <w:uiPriority w:val="39"/>
    <w:semiHidden/>
    <w:unhideWhenUsed/>
    <w:rsid w:val="00C2015A"/>
    <w:pPr>
      <w:ind w:left="720"/>
    </w:pPr>
    <w:rPr>
      <w:color w:val="538135" w:themeColor="accent6"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878823">
      <w:bodyDiv w:val="1"/>
      <w:marLeft w:val="0"/>
      <w:marRight w:val="0"/>
      <w:marTop w:val="0"/>
      <w:marBottom w:val="0"/>
      <w:divBdr>
        <w:top w:val="none" w:sz="0" w:space="0" w:color="auto"/>
        <w:left w:val="none" w:sz="0" w:space="0" w:color="auto"/>
        <w:bottom w:val="none" w:sz="0" w:space="0" w:color="auto"/>
        <w:right w:val="none" w:sz="0" w:space="0" w:color="auto"/>
      </w:divBdr>
    </w:div>
    <w:div w:id="834684940">
      <w:bodyDiv w:val="1"/>
      <w:marLeft w:val="0"/>
      <w:marRight w:val="0"/>
      <w:marTop w:val="0"/>
      <w:marBottom w:val="0"/>
      <w:divBdr>
        <w:top w:val="none" w:sz="0" w:space="0" w:color="auto"/>
        <w:left w:val="none" w:sz="0" w:space="0" w:color="auto"/>
        <w:bottom w:val="none" w:sz="0" w:space="0" w:color="auto"/>
        <w:right w:val="none" w:sz="0" w:space="0" w:color="auto"/>
      </w:divBdr>
    </w:div>
    <w:div w:id="1265651336">
      <w:bodyDiv w:val="1"/>
      <w:marLeft w:val="0"/>
      <w:marRight w:val="0"/>
      <w:marTop w:val="0"/>
      <w:marBottom w:val="0"/>
      <w:divBdr>
        <w:top w:val="none" w:sz="0" w:space="0" w:color="auto"/>
        <w:left w:val="none" w:sz="0" w:space="0" w:color="auto"/>
        <w:bottom w:val="none" w:sz="0" w:space="0" w:color="auto"/>
        <w:right w:val="none" w:sz="0" w:space="0" w:color="auto"/>
      </w:divBdr>
    </w:div>
    <w:div w:id="1324159188">
      <w:bodyDiv w:val="1"/>
      <w:marLeft w:val="0"/>
      <w:marRight w:val="0"/>
      <w:marTop w:val="0"/>
      <w:marBottom w:val="0"/>
      <w:divBdr>
        <w:top w:val="none" w:sz="0" w:space="0" w:color="auto"/>
        <w:left w:val="none" w:sz="0" w:space="0" w:color="auto"/>
        <w:bottom w:val="none" w:sz="0" w:space="0" w:color="auto"/>
        <w:right w:val="none" w:sz="0" w:space="0" w:color="auto"/>
      </w:divBdr>
      <w:divsChild>
        <w:div w:id="1130573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5483808">
      <w:bodyDiv w:val="1"/>
      <w:marLeft w:val="0"/>
      <w:marRight w:val="0"/>
      <w:marTop w:val="0"/>
      <w:marBottom w:val="0"/>
      <w:divBdr>
        <w:top w:val="none" w:sz="0" w:space="0" w:color="auto"/>
        <w:left w:val="none" w:sz="0" w:space="0" w:color="auto"/>
        <w:bottom w:val="none" w:sz="0" w:space="0" w:color="auto"/>
        <w:right w:val="none" w:sz="0" w:space="0" w:color="auto"/>
      </w:divBdr>
    </w:div>
    <w:div w:id="1812094480">
      <w:bodyDiv w:val="1"/>
      <w:marLeft w:val="0"/>
      <w:marRight w:val="0"/>
      <w:marTop w:val="0"/>
      <w:marBottom w:val="0"/>
      <w:divBdr>
        <w:top w:val="none" w:sz="0" w:space="0" w:color="auto"/>
        <w:left w:val="none" w:sz="0" w:space="0" w:color="auto"/>
        <w:bottom w:val="none" w:sz="0" w:space="0" w:color="auto"/>
        <w:right w:val="none" w:sz="0" w:space="0" w:color="auto"/>
      </w:divBdr>
      <w:divsChild>
        <w:div w:id="573587205">
          <w:blockQuote w:val="1"/>
          <w:marLeft w:val="720"/>
          <w:marRight w:val="720"/>
          <w:marTop w:val="100"/>
          <w:marBottom w:val="100"/>
          <w:divBdr>
            <w:top w:val="none" w:sz="0" w:space="0" w:color="auto"/>
            <w:left w:val="none" w:sz="0" w:space="0" w:color="auto"/>
            <w:bottom w:val="none" w:sz="0" w:space="0" w:color="auto"/>
            <w:right w:val="none" w:sz="0" w:space="0" w:color="auto"/>
          </w:divBdr>
        </w:div>
        <w:div w:id="9133145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9939295">
      <w:bodyDiv w:val="1"/>
      <w:marLeft w:val="0"/>
      <w:marRight w:val="0"/>
      <w:marTop w:val="0"/>
      <w:marBottom w:val="0"/>
      <w:divBdr>
        <w:top w:val="none" w:sz="0" w:space="0" w:color="auto"/>
        <w:left w:val="none" w:sz="0" w:space="0" w:color="auto"/>
        <w:bottom w:val="none" w:sz="0" w:space="0" w:color="auto"/>
        <w:right w:val="none" w:sz="0" w:space="0" w:color="auto"/>
      </w:divBdr>
      <w:divsChild>
        <w:div w:id="429441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7975E344276F4A8689D4A7054B0E58" ma:contentTypeVersion="7" ma:contentTypeDescription="Create a new document." ma:contentTypeScope="" ma:versionID="9ec946a4eed8c83e04f94de985ebb071">
  <xsd:schema xmlns:xsd="http://www.w3.org/2001/XMLSchema" xmlns:xs="http://www.w3.org/2001/XMLSchema" xmlns:p="http://schemas.microsoft.com/office/2006/metadata/properties" xmlns:ns2="f892bc6d-4373-4448-9da1-3e4deb534658" xmlns:ns3="4c0fc6d1-1ff6-4501-9111-f8704c4ff172" targetNamespace="http://schemas.microsoft.com/office/2006/metadata/properties" ma:root="true" ma:fieldsID="78e54190e58036b651006bb3d3a0a592" ns2:_="" ns3:_="">
    <xsd:import namespace="f892bc6d-4373-4448-9da1-3e4deb534658"/>
    <xsd:import namespace="4c0fc6d1-1ff6-4501-9111-f8704c4ff1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Dat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2bc6d-4373-4448-9da1-3e4deb5346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 ma:index="12"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 xmlns="f892bc6d-4373-4448-9da1-3e4deb53465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5FF63-02A3-4A47-8EC8-7EF64CF0254D}">
  <ds:schemaRefs>
    <ds:schemaRef ds:uri="http://schemas.microsoft.com/sharepoint/v3/contenttype/forms"/>
  </ds:schemaRefs>
</ds:datastoreItem>
</file>

<file path=customXml/itemProps2.xml><?xml version="1.0" encoding="utf-8"?>
<ds:datastoreItem xmlns:ds="http://schemas.openxmlformats.org/officeDocument/2006/customXml" ds:itemID="{456A6457-A11D-4892-BFCF-455AE53A7B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2bc6d-4373-4448-9da1-3e4deb534658"/>
    <ds:schemaRef ds:uri="4c0fc6d1-1ff6-4501-9111-f8704c4ff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FC6CD7-86EC-4419-AFE4-1BA08DE868A7}">
  <ds:schemaRef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4c0fc6d1-1ff6-4501-9111-f8704c4ff172"/>
    <ds:schemaRef ds:uri="f892bc6d-4373-4448-9da1-3e4deb534658"/>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814DFC32-10E2-474C-AA86-B74AE5F4E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D93FDB06</Template>
  <TotalTime>10</TotalTime>
  <Pages>24</Pages>
  <Words>2789</Words>
  <Characters>15900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McCloud LGPS data collection template notes</vt:lpstr>
    </vt:vector>
  </TitlesOfParts>
  <Company/>
  <LinksUpToDate>false</LinksUpToDate>
  <CharactersWithSpaces>18652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McCloud LGPS data collection template notes</dc:title>
  <dc:subject/>
  <dc:creator>Jayne Wiberg</dc:creator>
  <cp:keywords/>
  <dc:description/>
  <cp:lastModifiedBy>Lorraine Bennett</cp:lastModifiedBy>
  <cp:revision>2</cp:revision>
  <cp:lastPrinted>2020-07-15T11:50:00Z</cp:lastPrinted>
  <dcterms:created xsi:type="dcterms:W3CDTF">2020-07-29T14:44:00Z</dcterms:created>
  <dcterms:modified xsi:type="dcterms:W3CDTF">2020-07-29T14:44:00Z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0x010100197975E344276F4A8689D4A7054B0E58</vt:lpwstr>
  </property>
</Properties>
</file>