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CFB2C" w14:textId="7FB13449" w:rsidR="001A1036" w:rsidRPr="003E013E" w:rsidRDefault="003E013E" w:rsidP="001A1036">
      <w:pPr>
        <w:jc w:val="right"/>
        <w:rPr>
          <w:rFonts w:ascii="Arial" w:hAnsi="Arial" w:cs="Arial"/>
          <w:b/>
          <w:sz w:val="24"/>
          <w:szCs w:val="24"/>
        </w:rPr>
      </w:pPr>
      <w:bookmarkStart w:id="0" w:name="_GoBack"/>
      <w:bookmarkEnd w:id="0"/>
      <w:r w:rsidRPr="003E013E">
        <w:rPr>
          <w:rFonts w:ascii="Arial" w:hAnsi="Arial" w:cs="Arial"/>
          <w:b/>
          <w:sz w:val="24"/>
          <w:szCs w:val="24"/>
        </w:rPr>
        <w:t xml:space="preserve">Appendix </w:t>
      </w:r>
      <w:r w:rsidR="00E86CC9">
        <w:rPr>
          <w:rFonts w:ascii="Arial" w:hAnsi="Arial" w:cs="Arial"/>
          <w:b/>
          <w:sz w:val="24"/>
          <w:szCs w:val="24"/>
        </w:rPr>
        <w:t>2</w:t>
      </w:r>
    </w:p>
    <w:p w14:paraId="656CBD98" w14:textId="77777777" w:rsidR="001A1036" w:rsidRDefault="001A1036" w:rsidP="001A1036">
      <w:pPr>
        <w:jc w:val="right"/>
      </w:pPr>
    </w:p>
    <w:p w14:paraId="17B25EBE" w14:textId="77777777" w:rsidR="0028286F" w:rsidRDefault="001A1036" w:rsidP="001A1036">
      <w:pPr>
        <w:jc w:val="right"/>
      </w:pPr>
      <w:r>
        <w:rPr>
          <w:b/>
          <w:bCs/>
          <w:noProof/>
          <w:sz w:val="24"/>
          <w:szCs w:val="24"/>
          <w:lang w:eastAsia="en-GB"/>
        </w:rPr>
        <w:drawing>
          <wp:inline distT="0" distB="0" distL="0" distR="0" wp14:anchorId="27E85444" wp14:editId="16F57B37">
            <wp:extent cx="3304582"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PF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5343" cy="1225024"/>
                    </a:xfrm>
                    <a:prstGeom prst="rect">
                      <a:avLst/>
                    </a:prstGeom>
                  </pic:spPr>
                </pic:pic>
              </a:graphicData>
            </a:graphic>
          </wp:inline>
        </w:drawing>
      </w:r>
    </w:p>
    <w:p w14:paraId="30E94F6E" w14:textId="77777777" w:rsidR="001A1036" w:rsidRDefault="001A1036" w:rsidP="001A1036">
      <w:pPr>
        <w:jc w:val="right"/>
      </w:pPr>
    </w:p>
    <w:p w14:paraId="0198EF7A" w14:textId="77777777" w:rsidR="001A1036" w:rsidRDefault="001A1036" w:rsidP="001A1036">
      <w:pPr>
        <w:jc w:val="right"/>
      </w:pPr>
    </w:p>
    <w:p w14:paraId="6327DDDB" w14:textId="77777777" w:rsidR="001A1036" w:rsidRDefault="001A1036" w:rsidP="001A1036">
      <w:pPr>
        <w:jc w:val="right"/>
      </w:pPr>
    </w:p>
    <w:p w14:paraId="0B76FFCB" w14:textId="77777777" w:rsidR="001A1036" w:rsidRDefault="001A1036" w:rsidP="001A1036">
      <w:pPr>
        <w:jc w:val="right"/>
      </w:pPr>
    </w:p>
    <w:p w14:paraId="6F3FB688" w14:textId="77777777" w:rsidR="001A1036" w:rsidRPr="001A1036" w:rsidRDefault="001A1036" w:rsidP="001A1036">
      <w:pPr>
        <w:jc w:val="center"/>
        <w:rPr>
          <w:sz w:val="40"/>
          <w:szCs w:val="40"/>
        </w:rPr>
      </w:pPr>
      <w:r w:rsidRPr="001A1036">
        <w:rPr>
          <w:sz w:val="40"/>
          <w:szCs w:val="40"/>
        </w:rPr>
        <w:t xml:space="preserve">DATA PROTECTION POLICY </w:t>
      </w:r>
      <w:r>
        <w:rPr>
          <w:sz w:val="40"/>
          <w:szCs w:val="40"/>
        </w:rPr>
        <w:t>2018</w:t>
      </w:r>
    </w:p>
    <w:p w14:paraId="7A4A6A8D" w14:textId="36768176" w:rsidR="001A1036" w:rsidRDefault="00B65106" w:rsidP="001A1036">
      <w:pPr>
        <w:jc w:val="center"/>
        <w:rPr>
          <w:sz w:val="28"/>
          <w:szCs w:val="28"/>
        </w:rPr>
      </w:pPr>
      <w:r>
        <w:rPr>
          <w:sz w:val="28"/>
          <w:szCs w:val="28"/>
        </w:rPr>
        <w:t xml:space="preserve"> EU</w:t>
      </w:r>
      <w:r w:rsidR="005E0B3C">
        <w:rPr>
          <w:sz w:val="28"/>
          <w:szCs w:val="28"/>
        </w:rPr>
        <w:t xml:space="preserve"> </w:t>
      </w:r>
      <w:r w:rsidR="001A1036">
        <w:rPr>
          <w:sz w:val="28"/>
          <w:szCs w:val="28"/>
        </w:rPr>
        <w:t xml:space="preserve">General Data Protection Regulations </w:t>
      </w:r>
    </w:p>
    <w:p w14:paraId="13E699D6" w14:textId="4A37C80E" w:rsidR="001A1036" w:rsidRDefault="00B65106" w:rsidP="001A1036">
      <w:pPr>
        <w:jc w:val="center"/>
        <w:rPr>
          <w:sz w:val="28"/>
          <w:szCs w:val="28"/>
        </w:rPr>
      </w:pPr>
      <w:r>
        <w:rPr>
          <w:sz w:val="28"/>
          <w:szCs w:val="28"/>
        </w:rPr>
        <w:t xml:space="preserve">UK </w:t>
      </w:r>
      <w:r w:rsidR="001A1036">
        <w:rPr>
          <w:sz w:val="28"/>
          <w:szCs w:val="28"/>
        </w:rPr>
        <w:t xml:space="preserve">Data Protection </w:t>
      </w:r>
      <w:r w:rsidR="00824D70">
        <w:rPr>
          <w:sz w:val="28"/>
          <w:szCs w:val="28"/>
        </w:rPr>
        <w:t>Act</w:t>
      </w:r>
      <w:r w:rsidR="001A1036">
        <w:rPr>
          <w:sz w:val="28"/>
          <w:szCs w:val="28"/>
        </w:rPr>
        <w:t xml:space="preserve"> </w:t>
      </w:r>
    </w:p>
    <w:p w14:paraId="10A86EE7" w14:textId="77777777" w:rsidR="001A1036" w:rsidRDefault="001A1036" w:rsidP="001A1036">
      <w:pPr>
        <w:jc w:val="center"/>
        <w:rPr>
          <w:sz w:val="28"/>
          <w:szCs w:val="28"/>
        </w:rPr>
      </w:pPr>
    </w:p>
    <w:p w14:paraId="28B34453" w14:textId="77777777" w:rsidR="001A1036" w:rsidRDefault="001A1036" w:rsidP="001A1036">
      <w:pPr>
        <w:jc w:val="center"/>
        <w:rPr>
          <w:sz w:val="28"/>
          <w:szCs w:val="28"/>
        </w:rPr>
      </w:pPr>
    </w:p>
    <w:p w14:paraId="0050E4AB" w14:textId="77777777" w:rsidR="001A1036" w:rsidRDefault="001A1036" w:rsidP="001A1036">
      <w:pPr>
        <w:jc w:val="center"/>
        <w:rPr>
          <w:sz w:val="28"/>
          <w:szCs w:val="28"/>
        </w:rPr>
      </w:pPr>
    </w:p>
    <w:p w14:paraId="3A6136A8" w14:textId="77777777" w:rsidR="001A1036" w:rsidRDefault="001A1036" w:rsidP="001A1036">
      <w:pPr>
        <w:jc w:val="center"/>
        <w:rPr>
          <w:sz w:val="28"/>
          <w:szCs w:val="28"/>
        </w:rPr>
      </w:pPr>
    </w:p>
    <w:p w14:paraId="3E7AB043" w14:textId="77777777" w:rsidR="001A1036" w:rsidRDefault="001A1036" w:rsidP="001A1036">
      <w:pPr>
        <w:jc w:val="center"/>
        <w:rPr>
          <w:sz w:val="28"/>
          <w:szCs w:val="28"/>
        </w:rPr>
      </w:pPr>
    </w:p>
    <w:p w14:paraId="03C8CB6B" w14:textId="77777777" w:rsidR="001A1036" w:rsidRDefault="001A1036" w:rsidP="001A1036">
      <w:pPr>
        <w:jc w:val="center"/>
        <w:rPr>
          <w:sz w:val="28"/>
          <w:szCs w:val="28"/>
        </w:rPr>
      </w:pPr>
    </w:p>
    <w:p w14:paraId="49306983" w14:textId="77777777" w:rsidR="001A1036" w:rsidRDefault="001A1036" w:rsidP="001A1036">
      <w:pPr>
        <w:jc w:val="center"/>
        <w:rPr>
          <w:sz w:val="28"/>
          <w:szCs w:val="28"/>
        </w:rPr>
      </w:pPr>
    </w:p>
    <w:p w14:paraId="614CB5C8" w14:textId="77777777" w:rsidR="001A1036" w:rsidRDefault="001A1036" w:rsidP="001A1036">
      <w:pPr>
        <w:jc w:val="center"/>
        <w:rPr>
          <w:sz w:val="28"/>
          <w:szCs w:val="28"/>
        </w:rPr>
      </w:pPr>
    </w:p>
    <w:p w14:paraId="56E6A8C6" w14:textId="77777777" w:rsidR="001A1036" w:rsidRDefault="001A1036" w:rsidP="001A1036">
      <w:pPr>
        <w:jc w:val="center"/>
        <w:rPr>
          <w:sz w:val="28"/>
          <w:szCs w:val="28"/>
        </w:rPr>
      </w:pPr>
    </w:p>
    <w:p w14:paraId="69E59C14" w14:textId="77777777" w:rsidR="001A1036" w:rsidRDefault="001A1036" w:rsidP="001A1036">
      <w:pPr>
        <w:jc w:val="center"/>
        <w:rPr>
          <w:sz w:val="28"/>
          <w:szCs w:val="28"/>
        </w:rPr>
      </w:pPr>
    </w:p>
    <w:p w14:paraId="28A1978A" w14:textId="77777777" w:rsidR="001A1036" w:rsidRDefault="001A1036" w:rsidP="001A1036">
      <w:pPr>
        <w:jc w:val="center"/>
        <w:rPr>
          <w:sz w:val="28"/>
          <w:szCs w:val="28"/>
        </w:rPr>
      </w:pPr>
    </w:p>
    <w:p w14:paraId="5A3F4EAA" w14:textId="77777777" w:rsidR="001A1036" w:rsidRDefault="001A1036" w:rsidP="001A1036">
      <w:pPr>
        <w:jc w:val="center"/>
        <w:rPr>
          <w:sz w:val="28"/>
          <w:szCs w:val="28"/>
        </w:rPr>
      </w:pPr>
    </w:p>
    <w:p w14:paraId="49B9BF2D" w14:textId="77777777" w:rsidR="001A1036" w:rsidRDefault="001A1036" w:rsidP="001A1036">
      <w:pPr>
        <w:jc w:val="center"/>
        <w:rPr>
          <w:sz w:val="28"/>
          <w:szCs w:val="28"/>
        </w:rPr>
      </w:pPr>
    </w:p>
    <w:p w14:paraId="75E7FF01" w14:textId="77777777" w:rsidR="001A1036" w:rsidRDefault="001A1036" w:rsidP="001A1036">
      <w:pPr>
        <w:jc w:val="center"/>
        <w:rPr>
          <w:sz w:val="28"/>
          <w:szCs w:val="28"/>
        </w:rPr>
      </w:pPr>
    </w:p>
    <w:p w14:paraId="602ECB83" w14:textId="77777777" w:rsidR="001A1036" w:rsidRPr="001A1036" w:rsidRDefault="001A1036" w:rsidP="001A1036">
      <w:pPr>
        <w:pStyle w:val="ListParagraph"/>
        <w:numPr>
          <w:ilvl w:val="0"/>
          <w:numId w:val="1"/>
        </w:numPr>
        <w:rPr>
          <w:b/>
          <w:sz w:val="24"/>
          <w:szCs w:val="24"/>
        </w:rPr>
      </w:pPr>
      <w:r w:rsidRPr="001A1036">
        <w:rPr>
          <w:b/>
          <w:sz w:val="24"/>
          <w:szCs w:val="24"/>
        </w:rPr>
        <w:lastRenderedPageBreak/>
        <w:t xml:space="preserve">Introduction </w:t>
      </w:r>
    </w:p>
    <w:p w14:paraId="7E424E0E" w14:textId="242CD2C3" w:rsidR="001A1036" w:rsidRDefault="001A1036" w:rsidP="001A1036">
      <w:pPr>
        <w:ind w:left="360"/>
        <w:rPr>
          <w:sz w:val="24"/>
          <w:szCs w:val="24"/>
        </w:rPr>
      </w:pPr>
      <w:r>
        <w:rPr>
          <w:sz w:val="24"/>
          <w:szCs w:val="24"/>
        </w:rPr>
        <w:t xml:space="preserve">The West Midlands Pension Fund </w:t>
      </w:r>
      <w:r w:rsidR="00E02883">
        <w:rPr>
          <w:sz w:val="24"/>
          <w:szCs w:val="24"/>
        </w:rPr>
        <w:t xml:space="preserve">is one of the largest Local Government Pension Schemes in the UK and manages the pension records of over 300,000 members. The Fund is not </w:t>
      </w:r>
      <w:r w:rsidR="005E0B3C">
        <w:rPr>
          <w:sz w:val="24"/>
          <w:szCs w:val="24"/>
        </w:rPr>
        <w:t xml:space="preserve">a legal entity in its own right, </w:t>
      </w:r>
      <w:r w:rsidR="00E02883">
        <w:rPr>
          <w:sz w:val="24"/>
          <w:szCs w:val="24"/>
        </w:rPr>
        <w:t xml:space="preserve">it sits as a function of the City of Wolverhampton Council who hold the capacity of Administering Authority. </w:t>
      </w:r>
    </w:p>
    <w:p w14:paraId="50B97DC0" w14:textId="77777777" w:rsidR="00E02883" w:rsidRDefault="00E02883" w:rsidP="001A1036">
      <w:pPr>
        <w:ind w:left="360"/>
        <w:rPr>
          <w:sz w:val="24"/>
          <w:szCs w:val="24"/>
        </w:rPr>
      </w:pPr>
      <w:r>
        <w:rPr>
          <w:sz w:val="24"/>
          <w:szCs w:val="24"/>
        </w:rPr>
        <w:t xml:space="preserve">The Council, and therefore the Fund, are classed as a Data Controller under the General Data Protection Regulations (GDPR) </w:t>
      </w:r>
      <w:r w:rsidR="00132DC2">
        <w:rPr>
          <w:sz w:val="24"/>
          <w:szCs w:val="24"/>
        </w:rPr>
        <w:t>and the Data Protection [bill] as it collects, stores and controls how personal information relating to its members is managed.</w:t>
      </w:r>
    </w:p>
    <w:p w14:paraId="771A0297" w14:textId="77777777" w:rsidR="00E02883" w:rsidRDefault="00E02883" w:rsidP="001A1036">
      <w:pPr>
        <w:ind w:left="360"/>
        <w:rPr>
          <w:sz w:val="24"/>
          <w:szCs w:val="24"/>
        </w:rPr>
      </w:pPr>
      <w:r>
        <w:rPr>
          <w:sz w:val="24"/>
          <w:szCs w:val="24"/>
        </w:rPr>
        <w:t xml:space="preserve">Consequently, it is required to hold, manage and process any personal data fairly, lawfully and in accordance with all Data Protection legislation. </w:t>
      </w:r>
    </w:p>
    <w:p w14:paraId="3BE264E0" w14:textId="77777777" w:rsidR="00132DC2" w:rsidRDefault="00132DC2" w:rsidP="001A1036">
      <w:pPr>
        <w:ind w:left="360"/>
        <w:rPr>
          <w:sz w:val="24"/>
          <w:szCs w:val="24"/>
        </w:rPr>
      </w:pPr>
    </w:p>
    <w:p w14:paraId="7744AF54" w14:textId="77777777" w:rsidR="00132DC2" w:rsidRDefault="00132DC2" w:rsidP="00132DC2">
      <w:pPr>
        <w:pStyle w:val="ListParagraph"/>
        <w:numPr>
          <w:ilvl w:val="0"/>
          <w:numId w:val="1"/>
        </w:numPr>
        <w:rPr>
          <w:b/>
          <w:sz w:val="24"/>
          <w:szCs w:val="24"/>
        </w:rPr>
      </w:pPr>
      <w:r>
        <w:rPr>
          <w:b/>
          <w:sz w:val="24"/>
          <w:szCs w:val="24"/>
        </w:rPr>
        <w:t xml:space="preserve">Purpose </w:t>
      </w:r>
    </w:p>
    <w:p w14:paraId="21070E12" w14:textId="77777777" w:rsidR="00132DC2" w:rsidRDefault="00132DC2" w:rsidP="00132DC2">
      <w:pPr>
        <w:ind w:left="360"/>
        <w:rPr>
          <w:sz w:val="24"/>
          <w:szCs w:val="24"/>
        </w:rPr>
      </w:pPr>
      <w:r>
        <w:rPr>
          <w:sz w:val="24"/>
          <w:szCs w:val="24"/>
        </w:rPr>
        <w:t xml:space="preserve">The purpose of this policy is to define the Fund’s responsibilities under GDPR, providing assurance to our members that their data is managed in compliance with the statutory obligations placed upon the Fund. </w:t>
      </w:r>
    </w:p>
    <w:p w14:paraId="26B39963" w14:textId="77777777" w:rsidR="00132DC2" w:rsidRDefault="00132DC2" w:rsidP="00132DC2">
      <w:pPr>
        <w:ind w:left="360"/>
        <w:rPr>
          <w:sz w:val="24"/>
          <w:szCs w:val="24"/>
        </w:rPr>
      </w:pPr>
      <w:r>
        <w:rPr>
          <w:sz w:val="24"/>
          <w:szCs w:val="24"/>
        </w:rPr>
        <w:t xml:space="preserve">This policy is designed to give members an overview of how the Fund complies with GDPR in our working practices </w:t>
      </w:r>
      <w:r w:rsidR="00CE141C">
        <w:rPr>
          <w:sz w:val="24"/>
          <w:szCs w:val="24"/>
        </w:rPr>
        <w:t xml:space="preserve">and to provide an overview to Fund officers of how GDPR should be applied to inform their decisions and day to day work by providing a legal background to the processing of personal data. </w:t>
      </w:r>
    </w:p>
    <w:p w14:paraId="5310446E" w14:textId="77777777" w:rsidR="00CE141C" w:rsidRDefault="00CE141C" w:rsidP="00132DC2">
      <w:pPr>
        <w:ind w:left="360"/>
        <w:rPr>
          <w:sz w:val="24"/>
          <w:szCs w:val="24"/>
        </w:rPr>
      </w:pPr>
    </w:p>
    <w:p w14:paraId="321E0528" w14:textId="77777777" w:rsidR="00CE141C" w:rsidRDefault="00CE141C" w:rsidP="00CE141C">
      <w:pPr>
        <w:pStyle w:val="ListParagraph"/>
        <w:numPr>
          <w:ilvl w:val="0"/>
          <w:numId w:val="1"/>
        </w:numPr>
        <w:rPr>
          <w:b/>
          <w:sz w:val="24"/>
          <w:szCs w:val="24"/>
        </w:rPr>
      </w:pPr>
      <w:r>
        <w:rPr>
          <w:b/>
          <w:sz w:val="24"/>
          <w:szCs w:val="24"/>
        </w:rPr>
        <w:t xml:space="preserve">Scope </w:t>
      </w:r>
    </w:p>
    <w:p w14:paraId="44B8972A" w14:textId="77777777" w:rsidR="00CE141C" w:rsidRDefault="00CE141C" w:rsidP="00CE141C">
      <w:pPr>
        <w:ind w:left="360"/>
        <w:rPr>
          <w:sz w:val="24"/>
          <w:szCs w:val="24"/>
        </w:rPr>
      </w:pPr>
      <w:r>
        <w:rPr>
          <w:sz w:val="24"/>
          <w:szCs w:val="24"/>
        </w:rPr>
        <w:t xml:space="preserve">This policy applies to all employees, officers, Trustees, Pension Board Members, contractors and partner agencies who </w:t>
      </w:r>
    </w:p>
    <w:p w14:paraId="788BF29B" w14:textId="4F6EA87A" w:rsidR="00CE141C" w:rsidRDefault="00CE141C" w:rsidP="00CE141C">
      <w:pPr>
        <w:pStyle w:val="ListParagraph"/>
        <w:numPr>
          <w:ilvl w:val="0"/>
          <w:numId w:val="2"/>
        </w:numPr>
        <w:rPr>
          <w:sz w:val="24"/>
          <w:szCs w:val="24"/>
        </w:rPr>
      </w:pPr>
      <w:r>
        <w:rPr>
          <w:sz w:val="24"/>
          <w:szCs w:val="24"/>
        </w:rPr>
        <w:t>Process personal data as part of their role or on behalf of the Fund</w:t>
      </w:r>
      <w:r w:rsidR="005E0B3C">
        <w:rPr>
          <w:sz w:val="24"/>
          <w:szCs w:val="24"/>
        </w:rPr>
        <w:t xml:space="preserve"> (including contracted service providers) </w:t>
      </w:r>
    </w:p>
    <w:p w14:paraId="2BE72809" w14:textId="77777777" w:rsidR="00CE141C" w:rsidRDefault="00CE141C" w:rsidP="00CE141C">
      <w:pPr>
        <w:pStyle w:val="ListParagraph"/>
        <w:numPr>
          <w:ilvl w:val="0"/>
          <w:numId w:val="2"/>
        </w:numPr>
        <w:rPr>
          <w:sz w:val="24"/>
          <w:szCs w:val="24"/>
        </w:rPr>
      </w:pPr>
      <w:r>
        <w:rPr>
          <w:sz w:val="24"/>
          <w:szCs w:val="24"/>
        </w:rPr>
        <w:t>Have access to the Fund’s member software system for purposes of maintenance and or/service provision in line with a contracted duty</w:t>
      </w:r>
    </w:p>
    <w:p w14:paraId="5DF7A155" w14:textId="77777777" w:rsidR="00CE141C" w:rsidRDefault="00CE141C" w:rsidP="00CE141C">
      <w:pPr>
        <w:pStyle w:val="ListParagraph"/>
        <w:numPr>
          <w:ilvl w:val="0"/>
          <w:numId w:val="2"/>
        </w:numPr>
        <w:rPr>
          <w:sz w:val="24"/>
          <w:szCs w:val="24"/>
        </w:rPr>
      </w:pPr>
      <w:r>
        <w:rPr>
          <w:sz w:val="24"/>
          <w:szCs w:val="24"/>
        </w:rPr>
        <w:t>Have access to buildings where personal data is stored</w:t>
      </w:r>
    </w:p>
    <w:p w14:paraId="7FF51F54" w14:textId="77777777" w:rsidR="00CE141C" w:rsidRDefault="00CE141C" w:rsidP="00CE141C">
      <w:pPr>
        <w:rPr>
          <w:sz w:val="24"/>
          <w:szCs w:val="24"/>
        </w:rPr>
      </w:pPr>
    </w:p>
    <w:p w14:paraId="79BFD778" w14:textId="77777777" w:rsidR="00CE141C" w:rsidRDefault="00CE141C" w:rsidP="00CE141C">
      <w:pPr>
        <w:pStyle w:val="ListParagraph"/>
        <w:numPr>
          <w:ilvl w:val="0"/>
          <w:numId w:val="1"/>
        </w:numPr>
        <w:rPr>
          <w:b/>
          <w:sz w:val="24"/>
          <w:szCs w:val="24"/>
        </w:rPr>
      </w:pPr>
      <w:r>
        <w:rPr>
          <w:b/>
          <w:sz w:val="24"/>
          <w:szCs w:val="24"/>
        </w:rPr>
        <w:t xml:space="preserve">Policy Statement </w:t>
      </w:r>
    </w:p>
    <w:p w14:paraId="4FB9FD78" w14:textId="77777777" w:rsidR="00CE141C" w:rsidRDefault="00CE141C" w:rsidP="00CE141C">
      <w:pPr>
        <w:ind w:left="360"/>
        <w:rPr>
          <w:sz w:val="24"/>
          <w:szCs w:val="24"/>
        </w:rPr>
      </w:pPr>
      <w:r>
        <w:rPr>
          <w:sz w:val="24"/>
          <w:szCs w:val="24"/>
        </w:rPr>
        <w:t xml:space="preserve">This policy sits within the Fund’s Information Governance Framework </w:t>
      </w:r>
      <w:r w:rsidR="00ED3187">
        <w:rPr>
          <w:sz w:val="24"/>
          <w:szCs w:val="24"/>
        </w:rPr>
        <w:t xml:space="preserve">which includes policies on Cyber Security and Freedom of Information. This policy will be reviewed on an annual basis as part of the information governance assurance program. </w:t>
      </w:r>
    </w:p>
    <w:p w14:paraId="2D3DCD92" w14:textId="6342340C" w:rsidR="00ED3187" w:rsidRDefault="00ED3187" w:rsidP="00CE141C">
      <w:pPr>
        <w:ind w:left="360"/>
        <w:rPr>
          <w:sz w:val="24"/>
          <w:szCs w:val="24"/>
        </w:rPr>
      </w:pPr>
    </w:p>
    <w:p w14:paraId="7DD3A77E" w14:textId="77777777" w:rsidR="005E0B3C" w:rsidRDefault="005E0B3C" w:rsidP="00CE141C">
      <w:pPr>
        <w:ind w:left="360"/>
        <w:rPr>
          <w:sz w:val="24"/>
          <w:szCs w:val="24"/>
        </w:rPr>
      </w:pPr>
    </w:p>
    <w:p w14:paraId="37041FE0" w14:textId="75A46B07" w:rsidR="00ED3187" w:rsidRDefault="00ED3187" w:rsidP="00ED3187">
      <w:pPr>
        <w:pStyle w:val="ListParagraph"/>
        <w:numPr>
          <w:ilvl w:val="0"/>
          <w:numId w:val="1"/>
        </w:numPr>
        <w:rPr>
          <w:b/>
          <w:sz w:val="24"/>
          <w:szCs w:val="24"/>
        </w:rPr>
      </w:pPr>
      <w:r>
        <w:rPr>
          <w:b/>
          <w:sz w:val="24"/>
          <w:szCs w:val="24"/>
        </w:rPr>
        <w:lastRenderedPageBreak/>
        <w:t xml:space="preserve">Definitions </w:t>
      </w:r>
    </w:p>
    <w:p w14:paraId="344792F1" w14:textId="77777777" w:rsidR="00ED3187" w:rsidRPr="004338E5" w:rsidRDefault="00ED3187" w:rsidP="00ED3187">
      <w:pPr>
        <w:pStyle w:val="PlainText"/>
        <w:numPr>
          <w:ilvl w:val="0"/>
          <w:numId w:val="3"/>
        </w:numPr>
        <w:rPr>
          <w:rFonts w:asciiTheme="minorHAnsi" w:eastAsia="Arial" w:hAnsiTheme="minorHAnsi" w:cstheme="minorHAnsi"/>
          <w:sz w:val="24"/>
          <w:szCs w:val="24"/>
        </w:rPr>
      </w:pPr>
      <w:r w:rsidRPr="010AEA75">
        <w:rPr>
          <w:rFonts w:ascii="Arial" w:eastAsia="Arial" w:hAnsi="Arial" w:cs="Arial"/>
          <w:b/>
          <w:bCs/>
          <w:sz w:val="22"/>
          <w:szCs w:val="22"/>
        </w:rPr>
        <w:t xml:space="preserve">Personal </w:t>
      </w:r>
      <w:r w:rsidRPr="004338E5">
        <w:rPr>
          <w:rFonts w:asciiTheme="minorHAnsi" w:eastAsia="Arial" w:hAnsiTheme="minorHAnsi" w:cstheme="minorHAnsi"/>
          <w:b/>
          <w:bCs/>
          <w:sz w:val="24"/>
          <w:szCs w:val="24"/>
        </w:rPr>
        <w:t>Data –</w:t>
      </w:r>
      <w:r w:rsidRPr="004338E5">
        <w:rPr>
          <w:rFonts w:asciiTheme="minorHAnsi" w:eastAsia="Arial,Times New Roman" w:hAnsiTheme="minorHAnsi" w:cstheme="minorHAnsi"/>
          <w:sz w:val="24"/>
          <w:szCs w:val="24"/>
          <w:lang w:eastAsia="en-GB"/>
        </w:rPr>
        <w:t xml:space="preserve"> </w:t>
      </w:r>
      <w:r w:rsidRPr="004338E5">
        <w:rPr>
          <w:rFonts w:asciiTheme="minorHAnsi" w:eastAsia="Arial" w:hAnsiTheme="minorHAnsi" w:cstheme="minorHAnsi"/>
          <w:sz w:val="24"/>
          <w:szCs w:val="24"/>
        </w:rPr>
        <w:t>any information relating to an identified or identifiable natural person which includes members, next of kin and any other associated individual.</w:t>
      </w:r>
    </w:p>
    <w:p w14:paraId="38DCF4BA" w14:textId="77777777" w:rsidR="00ED3187" w:rsidRPr="004338E5" w:rsidRDefault="00ED3187" w:rsidP="00ED3187">
      <w:pPr>
        <w:pStyle w:val="PlainText"/>
        <w:numPr>
          <w:ilvl w:val="0"/>
          <w:numId w:val="3"/>
        </w:numPr>
        <w:rPr>
          <w:rFonts w:asciiTheme="minorHAnsi" w:eastAsia="Arial" w:hAnsiTheme="minorHAnsi" w:cstheme="minorHAnsi"/>
          <w:sz w:val="24"/>
          <w:szCs w:val="24"/>
        </w:rPr>
      </w:pPr>
      <w:r w:rsidRPr="004338E5">
        <w:rPr>
          <w:rFonts w:asciiTheme="minorHAnsi" w:eastAsia="Arial" w:hAnsiTheme="minorHAnsi" w:cstheme="minorHAnsi"/>
          <w:b/>
          <w:bCs/>
          <w:sz w:val="24"/>
          <w:szCs w:val="24"/>
        </w:rPr>
        <w:t>Sensitive Personal Data –</w:t>
      </w:r>
      <w:r w:rsidRPr="004338E5">
        <w:rPr>
          <w:rFonts w:asciiTheme="minorHAnsi" w:eastAsia="Arial" w:hAnsiTheme="minorHAnsi" w:cstheme="minorHAnsi"/>
          <w:sz w:val="24"/>
          <w:szCs w:val="24"/>
        </w:rPr>
        <w:t xml:space="preserve"> data consisting of racial or ethnic origin, political opinions, religious or philosophical beliefs, or trade union membership, genetic data, biometric data, data concerning health or data concerning a natural person's sex life or sexual orientation.</w:t>
      </w:r>
    </w:p>
    <w:p w14:paraId="0FA560DC" w14:textId="77777777" w:rsidR="00ED3187" w:rsidRPr="004338E5" w:rsidRDefault="00ED3187" w:rsidP="00ED3187">
      <w:pPr>
        <w:pStyle w:val="PlainText"/>
        <w:numPr>
          <w:ilvl w:val="0"/>
          <w:numId w:val="3"/>
        </w:numPr>
        <w:rPr>
          <w:rFonts w:asciiTheme="minorHAnsi" w:eastAsia="Arial" w:hAnsiTheme="minorHAnsi" w:cstheme="minorHAnsi"/>
          <w:sz w:val="24"/>
          <w:szCs w:val="24"/>
        </w:rPr>
      </w:pPr>
      <w:r w:rsidRPr="004338E5">
        <w:rPr>
          <w:rFonts w:asciiTheme="minorHAnsi" w:eastAsia="Arial" w:hAnsiTheme="minorHAnsi" w:cstheme="minorHAnsi"/>
          <w:b/>
          <w:bCs/>
          <w:sz w:val="24"/>
          <w:szCs w:val="24"/>
        </w:rPr>
        <w:t>Processing Personal Data –</w:t>
      </w:r>
      <w:r w:rsidRPr="004338E5">
        <w:rPr>
          <w:rFonts w:asciiTheme="minorHAnsi" w:eastAsia="Arial" w:hAnsiTheme="minorHAnsi" w:cstheme="minorHAnsi"/>
          <w:sz w:val="24"/>
          <w:szCs w:val="24"/>
        </w:rPr>
        <w:t xml:space="preserve"> is essentially any action involving personal data, this can include storing, sharing, creating, altering, </w:t>
      </w:r>
      <w:proofErr w:type="spellStart"/>
      <w:r w:rsidRPr="004338E5">
        <w:rPr>
          <w:rFonts w:asciiTheme="minorHAnsi" w:eastAsia="Arial" w:hAnsiTheme="minorHAnsi" w:cstheme="minorHAnsi"/>
          <w:sz w:val="24"/>
          <w:szCs w:val="24"/>
        </w:rPr>
        <w:t>organising</w:t>
      </w:r>
      <w:proofErr w:type="spellEnd"/>
      <w:r w:rsidRPr="004338E5">
        <w:rPr>
          <w:rFonts w:asciiTheme="minorHAnsi" w:eastAsia="Arial" w:hAnsiTheme="minorHAnsi" w:cstheme="minorHAnsi"/>
          <w:sz w:val="24"/>
          <w:szCs w:val="24"/>
        </w:rPr>
        <w:t xml:space="preserve"> or deleting. It is not limited to these examples and applies to both physical and electronically held data. </w:t>
      </w:r>
    </w:p>
    <w:p w14:paraId="568190DE" w14:textId="77777777" w:rsidR="00ED3187" w:rsidRPr="004338E5" w:rsidRDefault="00ED3187" w:rsidP="00ED3187">
      <w:pPr>
        <w:pStyle w:val="PlainText"/>
        <w:numPr>
          <w:ilvl w:val="0"/>
          <w:numId w:val="3"/>
        </w:numPr>
        <w:rPr>
          <w:rFonts w:asciiTheme="minorHAnsi" w:eastAsia="Arial" w:hAnsiTheme="minorHAnsi" w:cstheme="minorHAnsi"/>
          <w:sz w:val="24"/>
          <w:szCs w:val="24"/>
        </w:rPr>
      </w:pPr>
      <w:r w:rsidRPr="004338E5">
        <w:rPr>
          <w:rFonts w:asciiTheme="minorHAnsi" w:eastAsia="Arial" w:hAnsiTheme="minorHAnsi" w:cstheme="minorHAnsi"/>
          <w:b/>
          <w:bCs/>
          <w:sz w:val="24"/>
          <w:szCs w:val="24"/>
        </w:rPr>
        <w:t>Data Subject –</w:t>
      </w:r>
      <w:r w:rsidRPr="004338E5">
        <w:rPr>
          <w:rFonts w:asciiTheme="minorHAnsi" w:eastAsia="Arial" w:hAnsiTheme="minorHAnsi" w:cstheme="minorHAnsi"/>
          <w:sz w:val="24"/>
          <w:szCs w:val="24"/>
        </w:rPr>
        <w:t xml:space="preserve"> is an individual who is the subject of personal data. </w:t>
      </w:r>
    </w:p>
    <w:p w14:paraId="439F7049" w14:textId="77777777" w:rsidR="00ED3187" w:rsidRPr="004338E5" w:rsidRDefault="00ED3187" w:rsidP="00ED3187">
      <w:pPr>
        <w:pStyle w:val="PlainText"/>
        <w:numPr>
          <w:ilvl w:val="0"/>
          <w:numId w:val="3"/>
        </w:numPr>
        <w:rPr>
          <w:rFonts w:asciiTheme="minorHAnsi" w:eastAsia="Arial" w:hAnsiTheme="minorHAnsi" w:cstheme="minorHAnsi"/>
          <w:sz w:val="24"/>
          <w:szCs w:val="24"/>
        </w:rPr>
      </w:pPr>
      <w:r w:rsidRPr="004338E5">
        <w:rPr>
          <w:rFonts w:asciiTheme="minorHAnsi" w:eastAsia="Arial" w:hAnsiTheme="minorHAnsi" w:cstheme="minorHAnsi"/>
          <w:b/>
          <w:bCs/>
          <w:sz w:val="24"/>
          <w:szCs w:val="24"/>
        </w:rPr>
        <w:t>Data Controller –</w:t>
      </w:r>
      <w:r w:rsidRPr="004338E5">
        <w:rPr>
          <w:rFonts w:asciiTheme="minorHAnsi" w:eastAsia="Arial" w:hAnsiTheme="minorHAnsi" w:cstheme="minorHAnsi"/>
          <w:sz w:val="24"/>
          <w:szCs w:val="24"/>
        </w:rPr>
        <w:t xml:space="preserve"> is a person or </w:t>
      </w:r>
      <w:proofErr w:type="spellStart"/>
      <w:r w:rsidRPr="004338E5">
        <w:rPr>
          <w:rFonts w:asciiTheme="minorHAnsi" w:eastAsia="Arial" w:hAnsiTheme="minorHAnsi" w:cstheme="minorHAnsi"/>
          <w:sz w:val="24"/>
          <w:szCs w:val="24"/>
        </w:rPr>
        <w:t>organisation</w:t>
      </w:r>
      <w:proofErr w:type="spellEnd"/>
      <w:r w:rsidRPr="004338E5">
        <w:rPr>
          <w:rFonts w:asciiTheme="minorHAnsi" w:eastAsia="Arial" w:hAnsiTheme="minorHAnsi" w:cstheme="minorHAnsi"/>
          <w:sz w:val="24"/>
          <w:szCs w:val="24"/>
        </w:rPr>
        <w:t xml:space="preserve"> who decides the purposes for processing personal data. The West Midlands Pension Fund is a data controller.</w:t>
      </w:r>
    </w:p>
    <w:p w14:paraId="56A37FFA" w14:textId="77777777" w:rsidR="00ED3187" w:rsidRPr="004338E5" w:rsidRDefault="00ED3187" w:rsidP="00ED3187">
      <w:pPr>
        <w:pStyle w:val="PlainText"/>
        <w:numPr>
          <w:ilvl w:val="0"/>
          <w:numId w:val="3"/>
        </w:numPr>
        <w:rPr>
          <w:rFonts w:asciiTheme="minorHAnsi" w:eastAsia="Arial" w:hAnsiTheme="minorHAnsi" w:cstheme="minorHAnsi"/>
          <w:sz w:val="24"/>
          <w:szCs w:val="24"/>
        </w:rPr>
      </w:pPr>
      <w:r w:rsidRPr="004338E5">
        <w:rPr>
          <w:rFonts w:asciiTheme="minorHAnsi" w:eastAsia="Arial" w:hAnsiTheme="minorHAnsi" w:cstheme="minorHAnsi"/>
          <w:b/>
          <w:sz w:val="24"/>
          <w:szCs w:val="24"/>
        </w:rPr>
        <w:t>Information Security Officer</w:t>
      </w:r>
      <w:r w:rsidRPr="004338E5">
        <w:rPr>
          <w:rFonts w:asciiTheme="minorHAnsi" w:eastAsia="Arial" w:hAnsiTheme="minorHAnsi" w:cstheme="minorHAnsi"/>
          <w:sz w:val="24"/>
          <w:szCs w:val="24"/>
        </w:rPr>
        <w:t xml:space="preserve"> (ISO) – Is the person within the </w:t>
      </w:r>
      <w:proofErr w:type="spellStart"/>
      <w:r w:rsidRPr="004338E5">
        <w:rPr>
          <w:rFonts w:asciiTheme="minorHAnsi" w:eastAsia="Arial" w:hAnsiTheme="minorHAnsi" w:cstheme="minorHAnsi"/>
          <w:sz w:val="24"/>
          <w:szCs w:val="24"/>
        </w:rPr>
        <w:t>organisation</w:t>
      </w:r>
      <w:proofErr w:type="spellEnd"/>
      <w:r w:rsidRPr="004338E5">
        <w:rPr>
          <w:rFonts w:asciiTheme="minorHAnsi" w:eastAsia="Arial" w:hAnsiTheme="minorHAnsi" w:cstheme="minorHAnsi"/>
          <w:sz w:val="24"/>
          <w:szCs w:val="24"/>
        </w:rPr>
        <w:t xml:space="preserve"> that is responsible for the development and implementation of information security policies to protect the </w:t>
      </w:r>
      <w:proofErr w:type="spellStart"/>
      <w:r w:rsidRPr="004338E5">
        <w:rPr>
          <w:rFonts w:asciiTheme="minorHAnsi" w:eastAsia="Arial" w:hAnsiTheme="minorHAnsi" w:cstheme="minorHAnsi"/>
          <w:sz w:val="24"/>
          <w:szCs w:val="24"/>
        </w:rPr>
        <w:t>organisation’s</w:t>
      </w:r>
      <w:proofErr w:type="spellEnd"/>
      <w:r w:rsidRPr="004338E5">
        <w:rPr>
          <w:rFonts w:asciiTheme="minorHAnsi" w:eastAsia="Arial" w:hAnsiTheme="minorHAnsi" w:cstheme="minorHAnsi"/>
          <w:sz w:val="24"/>
          <w:szCs w:val="24"/>
        </w:rPr>
        <w:t xml:space="preserve"> information assets. Information Security relates to more than just personal data. The ISO for the West Midlands Pension Fund is the Head of ICT at the City of Wolverhampton Council.  </w:t>
      </w:r>
    </w:p>
    <w:p w14:paraId="59718365" w14:textId="77777777" w:rsidR="00ED3187" w:rsidRPr="004338E5" w:rsidRDefault="00ED3187" w:rsidP="00ED3187">
      <w:pPr>
        <w:pStyle w:val="PlainText"/>
        <w:numPr>
          <w:ilvl w:val="0"/>
          <w:numId w:val="3"/>
        </w:numPr>
        <w:rPr>
          <w:rFonts w:asciiTheme="minorHAnsi" w:eastAsia="Arial" w:hAnsiTheme="minorHAnsi" w:cstheme="minorHAnsi"/>
          <w:sz w:val="24"/>
          <w:szCs w:val="24"/>
        </w:rPr>
      </w:pPr>
      <w:r w:rsidRPr="004338E5">
        <w:rPr>
          <w:rFonts w:asciiTheme="minorHAnsi" w:eastAsia="Arial" w:hAnsiTheme="minorHAnsi" w:cstheme="minorHAnsi"/>
          <w:b/>
          <w:sz w:val="24"/>
          <w:szCs w:val="24"/>
        </w:rPr>
        <w:t>Data Protection Officer</w:t>
      </w:r>
      <w:r w:rsidRPr="004338E5">
        <w:rPr>
          <w:rFonts w:asciiTheme="minorHAnsi" w:eastAsia="Arial" w:hAnsiTheme="minorHAnsi" w:cstheme="minorHAnsi"/>
          <w:sz w:val="24"/>
          <w:szCs w:val="24"/>
        </w:rPr>
        <w:t xml:space="preserve"> (DPO) – Is the designated person within an </w:t>
      </w:r>
      <w:proofErr w:type="spellStart"/>
      <w:r w:rsidRPr="004338E5">
        <w:rPr>
          <w:rFonts w:asciiTheme="minorHAnsi" w:eastAsia="Arial" w:hAnsiTheme="minorHAnsi" w:cstheme="minorHAnsi"/>
          <w:sz w:val="24"/>
          <w:szCs w:val="24"/>
        </w:rPr>
        <w:t>organisation</w:t>
      </w:r>
      <w:proofErr w:type="spellEnd"/>
      <w:r w:rsidRPr="004338E5">
        <w:rPr>
          <w:rFonts w:asciiTheme="minorHAnsi" w:eastAsia="Arial" w:hAnsiTheme="minorHAnsi" w:cstheme="minorHAnsi"/>
          <w:sz w:val="24"/>
          <w:szCs w:val="24"/>
        </w:rPr>
        <w:t xml:space="preserve"> that has responsibility for ensuring ‘legal’ compliance with GDPR, which relates only to personal </w:t>
      </w:r>
      <w:proofErr w:type="spellStart"/>
      <w:r w:rsidRPr="004338E5">
        <w:rPr>
          <w:rFonts w:asciiTheme="minorHAnsi" w:eastAsia="Arial" w:hAnsiTheme="minorHAnsi" w:cstheme="minorHAnsi"/>
          <w:sz w:val="24"/>
          <w:szCs w:val="24"/>
        </w:rPr>
        <w:t>data.The</w:t>
      </w:r>
      <w:proofErr w:type="spellEnd"/>
      <w:r w:rsidRPr="004338E5">
        <w:rPr>
          <w:rFonts w:asciiTheme="minorHAnsi" w:eastAsia="Arial" w:hAnsiTheme="minorHAnsi" w:cstheme="minorHAnsi"/>
          <w:sz w:val="24"/>
          <w:szCs w:val="24"/>
        </w:rPr>
        <w:t xml:space="preserve"> DPO for the West Midlands Pension Fund is the Head of Governance. </w:t>
      </w:r>
    </w:p>
    <w:p w14:paraId="2CA5508F" w14:textId="4FCE4433" w:rsidR="000952AE" w:rsidRDefault="000952AE" w:rsidP="000952AE">
      <w:pPr>
        <w:pStyle w:val="PlainText"/>
        <w:rPr>
          <w:rFonts w:asciiTheme="minorHAnsi" w:eastAsia="Arial" w:hAnsiTheme="minorHAnsi" w:cstheme="minorHAnsi"/>
          <w:sz w:val="24"/>
          <w:szCs w:val="24"/>
        </w:rPr>
      </w:pPr>
    </w:p>
    <w:p w14:paraId="371B3CA2" w14:textId="366B2F21" w:rsidR="0095053D" w:rsidRDefault="0095053D" w:rsidP="0095053D">
      <w:pPr>
        <w:pStyle w:val="PlainText"/>
        <w:numPr>
          <w:ilvl w:val="0"/>
          <w:numId w:val="1"/>
        </w:numPr>
        <w:rPr>
          <w:rFonts w:asciiTheme="minorHAnsi" w:eastAsia="Arial" w:hAnsiTheme="minorHAnsi" w:cstheme="minorHAnsi"/>
          <w:b/>
          <w:sz w:val="24"/>
          <w:szCs w:val="24"/>
        </w:rPr>
      </w:pPr>
      <w:r>
        <w:rPr>
          <w:rFonts w:asciiTheme="minorHAnsi" w:eastAsia="Arial" w:hAnsiTheme="minorHAnsi" w:cstheme="minorHAnsi"/>
          <w:b/>
          <w:sz w:val="24"/>
          <w:szCs w:val="24"/>
        </w:rPr>
        <w:t xml:space="preserve">Categories of Individuals </w:t>
      </w:r>
    </w:p>
    <w:p w14:paraId="48FBD17D" w14:textId="7FA093B4" w:rsidR="0095053D" w:rsidRDefault="0095053D" w:rsidP="0095053D">
      <w:pPr>
        <w:pStyle w:val="PlainText"/>
        <w:ind w:left="720"/>
        <w:rPr>
          <w:rFonts w:asciiTheme="minorHAnsi" w:eastAsia="Arial" w:hAnsiTheme="minorHAnsi" w:cstheme="minorHAnsi"/>
          <w:b/>
          <w:sz w:val="24"/>
          <w:szCs w:val="24"/>
        </w:rPr>
      </w:pPr>
    </w:p>
    <w:p w14:paraId="4E4F64CA" w14:textId="401A4770" w:rsidR="0095053D" w:rsidRDefault="0095053D" w:rsidP="0095053D">
      <w:pPr>
        <w:pStyle w:val="PlainText"/>
        <w:ind w:left="720"/>
        <w:rPr>
          <w:rFonts w:asciiTheme="minorHAnsi" w:eastAsia="Arial" w:hAnsiTheme="minorHAnsi" w:cstheme="minorHAnsi"/>
          <w:sz w:val="24"/>
          <w:szCs w:val="24"/>
        </w:rPr>
      </w:pPr>
      <w:r>
        <w:rPr>
          <w:rFonts w:asciiTheme="minorHAnsi" w:eastAsia="Arial" w:hAnsiTheme="minorHAnsi" w:cstheme="minorHAnsi"/>
          <w:sz w:val="24"/>
          <w:szCs w:val="24"/>
        </w:rPr>
        <w:t xml:space="preserve">The Fund, in providing pension benefits to its members, </w:t>
      </w:r>
      <w:proofErr w:type="spellStart"/>
      <w:r>
        <w:rPr>
          <w:rFonts w:asciiTheme="minorHAnsi" w:eastAsia="Arial" w:hAnsiTheme="minorHAnsi" w:cstheme="minorHAnsi"/>
          <w:sz w:val="24"/>
          <w:szCs w:val="24"/>
        </w:rPr>
        <w:t>categorises</w:t>
      </w:r>
      <w:proofErr w:type="spellEnd"/>
      <w:r>
        <w:rPr>
          <w:rFonts w:asciiTheme="minorHAnsi" w:eastAsia="Arial" w:hAnsiTheme="minorHAnsi" w:cstheme="minorHAnsi"/>
          <w:sz w:val="24"/>
          <w:szCs w:val="24"/>
        </w:rPr>
        <w:t xml:space="preserve"> its membership in 3 distinct profiles </w:t>
      </w:r>
    </w:p>
    <w:p w14:paraId="4B3377DE" w14:textId="108A53DF" w:rsidR="0095053D" w:rsidRDefault="0095053D" w:rsidP="0095053D">
      <w:pPr>
        <w:pStyle w:val="PlainText"/>
        <w:ind w:left="720"/>
        <w:rPr>
          <w:rFonts w:asciiTheme="minorHAnsi" w:eastAsia="Arial" w:hAnsiTheme="minorHAnsi" w:cstheme="minorHAnsi"/>
          <w:sz w:val="24"/>
          <w:szCs w:val="24"/>
        </w:rPr>
      </w:pPr>
    </w:p>
    <w:p w14:paraId="25C04BC9" w14:textId="56D10588" w:rsidR="0095053D" w:rsidRDefault="0095053D" w:rsidP="0095053D">
      <w:pPr>
        <w:pStyle w:val="PlainText"/>
        <w:ind w:left="1440" w:hanging="720"/>
        <w:rPr>
          <w:rFonts w:asciiTheme="minorHAnsi" w:eastAsia="Arial" w:hAnsiTheme="minorHAnsi" w:cstheme="minorHAnsi"/>
          <w:sz w:val="24"/>
          <w:szCs w:val="24"/>
        </w:rPr>
      </w:pPr>
      <w:r>
        <w:rPr>
          <w:rFonts w:asciiTheme="minorHAnsi" w:eastAsia="Arial" w:hAnsiTheme="minorHAnsi" w:cstheme="minorHAnsi"/>
          <w:sz w:val="24"/>
          <w:szCs w:val="24"/>
        </w:rPr>
        <w:t>6.1</w:t>
      </w:r>
      <w:r>
        <w:rPr>
          <w:rFonts w:asciiTheme="minorHAnsi" w:eastAsia="Arial" w:hAnsiTheme="minorHAnsi" w:cstheme="minorHAnsi"/>
          <w:sz w:val="24"/>
          <w:szCs w:val="24"/>
        </w:rPr>
        <w:tab/>
        <w:t>Active Members</w:t>
      </w:r>
      <w:r>
        <w:rPr>
          <w:rFonts w:asciiTheme="minorHAnsi" w:eastAsia="Arial" w:hAnsiTheme="minorHAnsi" w:cstheme="minorHAnsi"/>
          <w:sz w:val="24"/>
          <w:szCs w:val="24"/>
        </w:rPr>
        <w:br/>
        <w:t>This relates to members of the Fund who are in current employment with a Fund employer and are contributing to their pension ben</w:t>
      </w:r>
      <w:r w:rsidR="00540BBF">
        <w:rPr>
          <w:rFonts w:asciiTheme="minorHAnsi" w:eastAsia="Arial" w:hAnsiTheme="minorHAnsi" w:cstheme="minorHAnsi"/>
          <w:sz w:val="24"/>
          <w:szCs w:val="24"/>
        </w:rPr>
        <w:t xml:space="preserve">efits. The Fund distinguishes these members from other categories of data as the personal data held by the Fund is jointly-controlled by the Fund and the Employer. </w:t>
      </w:r>
    </w:p>
    <w:p w14:paraId="2BCE153D" w14:textId="223B65BD" w:rsidR="00540BBF" w:rsidRDefault="00540BBF" w:rsidP="0095053D">
      <w:pPr>
        <w:pStyle w:val="PlainText"/>
        <w:ind w:left="1440" w:hanging="720"/>
        <w:rPr>
          <w:rFonts w:asciiTheme="minorHAnsi" w:eastAsia="Arial" w:hAnsiTheme="minorHAnsi" w:cstheme="minorHAnsi"/>
          <w:sz w:val="24"/>
          <w:szCs w:val="24"/>
        </w:rPr>
      </w:pPr>
      <w:r>
        <w:rPr>
          <w:rFonts w:asciiTheme="minorHAnsi" w:eastAsia="Arial" w:hAnsiTheme="minorHAnsi" w:cstheme="minorHAnsi"/>
          <w:sz w:val="24"/>
          <w:szCs w:val="24"/>
        </w:rPr>
        <w:t>6.2</w:t>
      </w:r>
      <w:r>
        <w:rPr>
          <w:rFonts w:asciiTheme="minorHAnsi" w:eastAsia="Arial" w:hAnsiTheme="minorHAnsi" w:cstheme="minorHAnsi"/>
          <w:sz w:val="24"/>
          <w:szCs w:val="24"/>
        </w:rPr>
        <w:tab/>
        <w:t>Deferred Members - employed</w:t>
      </w:r>
      <w:r>
        <w:rPr>
          <w:rFonts w:asciiTheme="minorHAnsi" w:eastAsia="Arial" w:hAnsiTheme="minorHAnsi" w:cstheme="minorHAnsi"/>
          <w:sz w:val="24"/>
          <w:szCs w:val="24"/>
        </w:rPr>
        <w:br/>
        <w:t xml:space="preserve">This relates to members of the Fund who are employed by a Fund employer and who in the past have contributed to their pension benefits but have chosen not to currently continue contributing to their pension benefits. The Fund is a joint data controller with the employer for these individuals. </w:t>
      </w:r>
    </w:p>
    <w:p w14:paraId="5BBAD269" w14:textId="4C0DBDDB" w:rsidR="00540BBF" w:rsidRDefault="00540BBF" w:rsidP="0095053D">
      <w:pPr>
        <w:pStyle w:val="PlainText"/>
        <w:ind w:left="1440" w:hanging="720"/>
        <w:rPr>
          <w:rFonts w:asciiTheme="minorHAnsi" w:eastAsia="Arial" w:hAnsiTheme="minorHAnsi" w:cstheme="minorHAnsi"/>
          <w:sz w:val="24"/>
          <w:szCs w:val="24"/>
        </w:rPr>
      </w:pPr>
      <w:r>
        <w:rPr>
          <w:rFonts w:asciiTheme="minorHAnsi" w:eastAsia="Arial" w:hAnsiTheme="minorHAnsi" w:cstheme="minorHAnsi"/>
          <w:sz w:val="24"/>
          <w:szCs w:val="24"/>
        </w:rPr>
        <w:t>6.3</w:t>
      </w:r>
      <w:r>
        <w:rPr>
          <w:rFonts w:asciiTheme="minorHAnsi" w:eastAsia="Arial" w:hAnsiTheme="minorHAnsi" w:cstheme="minorHAnsi"/>
          <w:sz w:val="24"/>
          <w:szCs w:val="24"/>
        </w:rPr>
        <w:tab/>
        <w:t>Deferred Members – no longer employed</w:t>
      </w:r>
      <w:r>
        <w:rPr>
          <w:rFonts w:asciiTheme="minorHAnsi" w:eastAsia="Arial" w:hAnsiTheme="minorHAnsi" w:cstheme="minorHAnsi"/>
          <w:sz w:val="24"/>
          <w:szCs w:val="24"/>
        </w:rPr>
        <w:br/>
        <w:t xml:space="preserve">This relates to members of the Fund who are no longer employed by a Fund employer, but who have retained their pension account. The Fund distinguishes these from the above category of members as the Fund is a single data controller. This is due to members no longer having a contractual relationship with the employer and the employer no longer having access to their personal data. </w:t>
      </w:r>
    </w:p>
    <w:p w14:paraId="4DC2855C" w14:textId="77777777" w:rsidR="00540BBF" w:rsidRDefault="00540BBF" w:rsidP="0095053D">
      <w:pPr>
        <w:pStyle w:val="PlainText"/>
        <w:ind w:left="1440" w:hanging="720"/>
        <w:rPr>
          <w:rFonts w:asciiTheme="minorHAnsi" w:eastAsia="Arial" w:hAnsiTheme="minorHAnsi" w:cstheme="minorHAnsi"/>
          <w:sz w:val="24"/>
          <w:szCs w:val="24"/>
        </w:rPr>
      </w:pPr>
      <w:r>
        <w:rPr>
          <w:rFonts w:asciiTheme="minorHAnsi" w:eastAsia="Arial" w:hAnsiTheme="minorHAnsi" w:cstheme="minorHAnsi"/>
          <w:sz w:val="24"/>
          <w:szCs w:val="24"/>
        </w:rPr>
        <w:lastRenderedPageBreak/>
        <w:t>6.4</w:t>
      </w:r>
      <w:r>
        <w:rPr>
          <w:rFonts w:asciiTheme="minorHAnsi" w:eastAsia="Arial" w:hAnsiTheme="minorHAnsi" w:cstheme="minorHAnsi"/>
          <w:sz w:val="24"/>
          <w:szCs w:val="24"/>
        </w:rPr>
        <w:tab/>
        <w:t>Pensioner Members</w:t>
      </w:r>
      <w:r>
        <w:rPr>
          <w:rFonts w:asciiTheme="minorHAnsi" w:eastAsia="Arial" w:hAnsiTheme="minorHAnsi" w:cstheme="minorHAnsi"/>
          <w:sz w:val="24"/>
          <w:szCs w:val="24"/>
        </w:rPr>
        <w:br/>
        <w:t xml:space="preserve">These are members who are in receipt of their pension benefits. The Fund is the data controller for these members. </w:t>
      </w:r>
    </w:p>
    <w:p w14:paraId="46395E70" w14:textId="6452CBDC" w:rsidR="00540BBF" w:rsidRDefault="00540BBF" w:rsidP="0095053D">
      <w:pPr>
        <w:pStyle w:val="PlainText"/>
        <w:ind w:left="1440" w:hanging="720"/>
        <w:rPr>
          <w:rFonts w:asciiTheme="minorHAnsi" w:eastAsia="Arial" w:hAnsiTheme="minorHAnsi" w:cstheme="minorHAnsi"/>
          <w:sz w:val="24"/>
          <w:szCs w:val="24"/>
        </w:rPr>
      </w:pPr>
      <w:r>
        <w:rPr>
          <w:rFonts w:asciiTheme="minorHAnsi" w:eastAsia="Arial" w:hAnsiTheme="minorHAnsi" w:cstheme="minorHAnsi"/>
          <w:sz w:val="24"/>
          <w:szCs w:val="24"/>
        </w:rPr>
        <w:t>6.5</w:t>
      </w:r>
      <w:r>
        <w:rPr>
          <w:rFonts w:asciiTheme="minorHAnsi" w:eastAsia="Arial" w:hAnsiTheme="minorHAnsi" w:cstheme="minorHAnsi"/>
          <w:sz w:val="24"/>
          <w:szCs w:val="24"/>
        </w:rPr>
        <w:tab/>
        <w:t>Beneficiary Pensioners</w:t>
      </w:r>
      <w:r>
        <w:rPr>
          <w:rFonts w:asciiTheme="minorHAnsi" w:eastAsia="Arial" w:hAnsiTheme="minorHAnsi" w:cstheme="minorHAnsi"/>
          <w:sz w:val="24"/>
          <w:szCs w:val="24"/>
        </w:rPr>
        <w:br/>
        <w:t xml:space="preserve">These are members who have inherited pension rights from their spouse or family member. The Fund is the data controller for these members. </w:t>
      </w:r>
    </w:p>
    <w:p w14:paraId="5763A66B" w14:textId="2DE7F49B" w:rsidR="00540BBF" w:rsidRDefault="00540BBF" w:rsidP="0095053D">
      <w:pPr>
        <w:pStyle w:val="PlainText"/>
        <w:ind w:left="1440" w:hanging="720"/>
        <w:rPr>
          <w:rFonts w:asciiTheme="minorHAnsi" w:eastAsia="Arial" w:hAnsiTheme="minorHAnsi" w:cstheme="minorHAnsi"/>
          <w:sz w:val="24"/>
          <w:szCs w:val="24"/>
        </w:rPr>
      </w:pPr>
      <w:r>
        <w:rPr>
          <w:rFonts w:asciiTheme="minorHAnsi" w:eastAsia="Arial" w:hAnsiTheme="minorHAnsi" w:cstheme="minorHAnsi"/>
          <w:sz w:val="24"/>
          <w:szCs w:val="24"/>
        </w:rPr>
        <w:t>6.6</w:t>
      </w:r>
      <w:r>
        <w:rPr>
          <w:rFonts w:asciiTheme="minorHAnsi" w:eastAsia="Arial" w:hAnsiTheme="minorHAnsi" w:cstheme="minorHAnsi"/>
          <w:sz w:val="24"/>
          <w:szCs w:val="24"/>
        </w:rPr>
        <w:tab/>
        <w:t>Other third party data</w:t>
      </w:r>
      <w:r>
        <w:rPr>
          <w:rFonts w:asciiTheme="minorHAnsi" w:eastAsia="Arial" w:hAnsiTheme="minorHAnsi" w:cstheme="minorHAnsi"/>
          <w:sz w:val="24"/>
          <w:szCs w:val="24"/>
        </w:rPr>
        <w:br/>
        <w:t>The Fund may hold information relating to members’ next of kin, fo</w:t>
      </w:r>
      <w:r w:rsidR="0037594B">
        <w:rPr>
          <w:rFonts w:asciiTheme="minorHAnsi" w:eastAsia="Arial" w:hAnsiTheme="minorHAnsi" w:cstheme="minorHAnsi"/>
          <w:sz w:val="24"/>
          <w:szCs w:val="24"/>
        </w:rPr>
        <w:t xml:space="preserve">r example on a nomination form. The Fund is a data controller for these persons and holds the information under Schedule 1 (16) of the Data Protection [bill] as the holding of the information is necessary for the purpose of making a determination in connection with eligibility for pension benefits. </w:t>
      </w:r>
    </w:p>
    <w:p w14:paraId="1B3D3A06" w14:textId="75CFE21A" w:rsidR="006616F3" w:rsidRDefault="006616F3" w:rsidP="006616F3">
      <w:pPr>
        <w:pStyle w:val="PlainText"/>
        <w:rPr>
          <w:rFonts w:asciiTheme="minorHAnsi" w:eastAsia="Arial" w:hAnsiTheme="minorHAnsi" w:cstheme="minorHAnsi"/>
          <w:sz w:val="24"/>
          <w:szCs w:val="24"/>
        </w:rPr>
      </w:pPr>
    </w:p>
    <w:p w14:paraId="4321E772" w14:textId="612DB726" w:rsidR="006616F3" w:rsidRDefault="006616F3" w:rsidP="006616F3">
      <w:pPr>
        <w:pStyle w:val="PlainText"/>
        <w:numPr>
          <w:ilvl w:val="0"/>
          <w:numId w:val="1"/>
        </w:numPr>
        <w:rPr>
          <w:rFonts w:asciiTheme="minorHAnsi" w:eastAsia="Arial" w:hAnsiTheme="minorHAnsi" w:cstheme="minorHAnsi"/>
          <w:b/>
          <w:sz w:val="24"/>
          <w:szCs w:val="24"/>
        </w:rPr>
      </w:pPr>
      <w:r>
        <w:rPr>
          <w:rFonts w:asciiTheme="minorHAnsi" w:eastAsia="Arial" w:hAnsiTheme="minorHAnsi" w:cstheme="minorHAnsi"/>
          <w:b/>
          <w:sz w:val="24"/>
          <w:szCs w:val="24"/>
        </w:rPr>
        <w:t xml:space="preserve">Categories of Data </w:t>
      </w:r>
    </w:p>
    <w:p w14:paraId="31D82238" w14:textId="4BA58A05" w:rsidR="006616F3" w:rsidRDefault="006616F3" w:rsidP="006616F3">
      <w:pPr>
        <w:pStyle w:val="PlainText"/>
        <w:ind w:left="720"/>
        <w:rPr>
          <w:rFonts w:asciiTheme="minorHAnsi" w:eastAsia="Arial" w:hAnsiTheme="minorHAnsi" w:cstheme="minorHAnsi"/>
          <w:b/>
          <w:sz w:val="24"/>
          <w:szCs w:val="24"/>
        </w:rPr>
      </w:pPr>
    </w:p>
    <w:p w14:paraId="28ACCD31" w14:textId="021B5FEC" w:rsidR="006616F3" w:rsidRDefault="006616F3" w:rsidP="006616F3">
      <w:pPr>
        <w:pStyle w:val="PlainText"/>
        <w:ind w:left="720"/>
        <w:rPr>
          <w:rFonts w:asciiTheme="minorHAnsi" w:eastAsia="Arial" w:hAnsiTheme="minorHAnsi" w:cstheme="minorHAnsi"/>
          <w:sz w:val="24"/>
          <w:szCs w:val="24"/>
        </w:rPr>
      </w:pPr>
      <w:r>
        <w:rPr>
          <w:rFonts w:asciiTheme="minorHAnsi" w:eastAsia="Arial" w:hAnsiTheme="minorHAnsi" w:cstheme="minorHAnsi"/>
          <w:sz w:val="24"/>
          <w:szCs w:val="24"/>
        </w:rPr>
        <w:t xml:space="preserve">The Fund has identified that it holds data in the following distinct categories </w:t>
      </w:r>
    </w:p>
    <w:p w14:paraId="6F3B9123" w14:textId="5B3BD298" w:rsidR="006616F3" w:rsidRDefault="006616F3" w:rsidP="006616F3">
      <w:pPr>
        <w:pStyle w:val="PlainText"/>
        <w:ind w:left="720"/>
        <w:rPr>
          <w:rFonts w:asciiTheme="minorHAnsi" w:eastAsia="Arial" w:hAnsiTheme="minorHAnsi" w:cstheme="minorHAnsi"/>
          <w:sz w:val="24"/>
          <w:szCs w:val="24"/>
        </w:rPr>
      </w:pPr>
    </w:p>
    <w:p w14:paraId="55A830B4" w14:textId="7A2053AC" w:rsidR="001273E9" w:rsidRDefault="006616F3" w:rsidP="001273E9">
      <w:pPr>
        <w:pStyle w:val="PlainText"/>
        <w:ind w:left="1440" w:hanging="720"/>
        <w:rPr>
          <w:rFonts w:asciiTheme="minorHAnsi" w:eastAsia="Arial" w:hAnsiTheme="minorHAnsi" w:cstheme="minorHAnsi"/>
          <w:sz w:val="24"/>
          <w:szCs w:val="24"/>
        </w:rPr>
      </w:pPr>
      <w:r>
        <w:rPr>
          <w:rFonts w:asciiTheme="minorHAnsi" w:eastAsia="Arial" w:hAnsiTheme="minorHAnsi" w:cstheme="minorHAnsi"/>
          <w:sz w:val="24"/>
          <w:szCs w:val="24"/>
        </w:rPr>
        <w:t>7.1</w:t>
      </w:r>
      <w:r>
        <w:rPr>
          <w:rFonts w:asciiTheme="minorHAnsi" w:eastAsia="Arial" w:hAnsiTheme="minorHAnsi" w:cstheme="minorHAnsi"/>
          <w:sz w:val="24"/>
          <w:szCs w:val="24"/>
        </w:rPr>
        <w:tab/>
      </w:r>
      <w:r w:rsidR="00A01400">
        <w:rPr>
          <w:rFonts w:asciiTheme="minorHAnsi" w:eastAsia="Arial" w:hAnsiTheme="minorHAnsi" w:cstheme="minorHAnsi"/>
          <w:sz w:val="24"/>
          <w:szCs w:val="24"/>
        </w:rPr>
        <w:t>Special categories of data</w:t>
      </w:r>
      <w:r w:rsidR="00A01400">
        <w:rPr>
          <w:rFonts w:asciiTheme="minorHAnsi" w:eastAsia="Arial" w:hAnsiTheme="minorHAnsi" w:cstheme="minorHAnsi"/>
          <w:sz w:val="24"/>
          <w:szCs w:val="24"/>
        </w:rPr>
        <w:br/>
        <w:t xml:space="preserve">This relates to sensitive personal information </w:t>
      </w:r>
      <w:r w:rsidR="001273E9">
        <w:rPr>
          <w:rFonts w:asciiTheme="minorHAnsi" w:eastAsia="Arial" w:hAnsiTheme="minorHAnsi" w:cstheme="minorHAnsi"/>
          <w:sz w:val="24"/>
          <w:szCs w:val="24"/>
        </w:rPr>
        <w:t xml:space="preserve">as defined in the GDPR and may relate to members of the Fund or other third party data. This may also include medical history where relevant to the Fund’s assessment on entitlement of benefits in line with the regulations.  </w:t>
      </w:r>
    </w:p>
    <w:p w14:paraId="6FDE28D1" w14:textId="6406B0CF" w:rsidR="001273E9" w:rsidRDefault="001273E9" w:rsidP="001273E9">
      <w:pPr>
        <w:pStyle w:val="PlainText"/>
        <w:ind w:left="1440" w:hanging="720"/>
        <w:rPr>
          <w:rFonts w:asciiTheme="minorHAnsi" w:eastAsia="Arial" w:hAnsiTheme="minorHAnsi" w:cstheme="minorHAnsi"/>
          <w:sz w:val="24"/>
          <w:szCs w:val="24"/>
        </w:rPr>
      </w:pPr>
      <w:r>
        <w:rPr>
          <w:rFonts w:asciiTheme="minorHAnsi" w:eastAsia="Arial" w:hAnsiTheme="minorHAnsi" w:cstheme="minorHAnsi"/>
          <w:sz w:val="24"/>
          <w:szCs w:val="24"/>
        </w:rPr>
        <w:t>7.2</w:t>
      </w:r>
      <w:r>
        <w:rPr>
          <w:rFonts w:asciiTheme="minorHAnsi" w:eastAsia="Arial" w:hAnsiTheme="minorHAnsi" w:cstheme="minorHAnsi"/>
          <w:sz w:val="24"/>
          <w:szCs w:val="24"/>
        </w:rPr>
        <w:tab/>
        <w:t>Personal data</w:t>
      </w:r>
      <w:r>
        <w:rPr>
          <w:rFonts w:asciiTheme="minorHAnsi" w:eastAsia="Arial" w:hAnsiTheme="minorHAnsi" w:cstheme="minorHAnsi"/>
          <w:sz w:val="24"/>
          <w:szCs w:val="24"/>
        </w:rPr>
        <w:br/>
        <w:t xml:space="preserve">This relates to data about an individual which is not classed as a special category of data and can include information relating to contracts of employment and salary. </w:t>
      </w:r>
    </w:p>
    <w:p w14:paraId="210AEAC3" w14:textId="2B007439" w:rsidR="006616F3" w:rsidRDefault="001273E9" w:rsidP="001273E9">
      <w:pPr>
        <w:pStyle w:val="PlainText"/>
        <w:ind w:left="1440" w:hanging="720"/>
        <w:rPr>
          <w:rFonts w:asciiTheme="minorHAnsi" w:eastAsia="Arial" w:hAnsiTheme="minorHAnsi" w:cstheme="minorHAnsi"/>
          <w:sz w:val="24"/>
          <w:szCs w:val="24"/>
        </w:rPr>
      </w:pPr>
      <w:r>
        <w:rPr>
          <w:rFonts w:asciiTheme="minorHAnsi" w:eastAsia="Arial" w:hAnsiTheme="minorHAnsi" w:cstheme="minorHAnsi"/>
          <w:sz w:val="24"/>
          <w:szCs w:val="24"/>
        </w:rPr>
        <w:t>7.3</w:t>
      </w:r>
      <w:r>
        <w:rPr>
          <w:rFonts w:asciiTheme="minorHAnsi" w:eastAsia="Arial" w:hAnsiTheme="minorHAnsi" w:cstheme="minorHAnsi"/>
          <w:sz w:val="24"/>
          <w:szCs w:val="24"/>
        </w:rPr>
        <w:tab/>
        <w:t>Pensions data</w:t>
      </w:r>
      <w:r>
        <w:rPr>
          <w:rFonts w:asciiTheme="minorHAnsi" w:eastAsia="Arial" w:hAnsiTheme="minorHAnsi" w:cstheme="minorHAnsi"/>
          <w:sz w:val="24"/>
          <w:szCs w:val="24"/>
        </w:rPr>
        <w:br/>
        <w:t xml:space="preserve">This may relate to information relating to a member’s previous pension benefits accrued either with this Fund or another fund which will need to be considered when assessing entitlement. </w:t>
      </w:r>
    </w:p>
    <w:p w14:paraId="4B77882C" w14:textId="45D68BFC" w:rsidR="001273E9" w:rsidRDefault="001273E9" w:rsidP="001273E9">
      <w:pPr>
        <w:pStyle w:val="PlainText"/>
        <w:ind w:left="1440" w:hanging="720"/>
        <w:rPr>
          <w:rFonts w:asciiTheme="minorHAnsi" w:eastAsia="Arial" w:hAnsiTheme="minorHAnsi" w:cstheme="minorHAnsi"/>
          <w:sz w:val="24"/>
          <w:szCs w:val="24"/>
        </w:rPr>
      </w:pPr>
      <w:r>
        <w:rPr>
          <w:rFonts w:asciiTheme="minorHAnsi" w:eastAsia="Arial" w:hAnsiTheme="minorHAnsi" w:cstheme="minorHAnsi"/>
          <w:sz w:val="24"/>
          <w:szCs w:val="24"/>
        </w:rPr>
        <w:t>7.4</w:t>
      </w:r>
      <w:r>
        <w:rPr>
          <w:rFonts w:asciiTheme="minorHAnsi" w:eastAsia="Arial" w:hAnsiTheme="minorHAnsi" w:cstheme="minorHAnsi"/>
          <w:sz w:val="24"/>
          <w:szCs w:val="24"/>
        </w:rPr>
        <w:tab/>
      </w:r>
      <w:r w:rsidR="00B91DB9">
        <w:rPr>
          <w:rFonts w:asciiTheme="minorHAnsi" w:eastAsia="Arial" w:hAnsiTheme="minorHAnsi" w:cstheme="minorHAnsi"/>
          <w:sz w:val="24"/>
          <w:szCs w:val="24"/>
        </w:rPr>
        <w:t>Employer data</w:t>
      </w:r>
    </w:p>
    <w:p w14:paraId="52C525AD" w14:textId="36B3BDC3" w:rsidR="00B91DB9" w:rsidRDefault="00B91DB9" w:rsidP="001273E9">
      <w:pPr>
        <w:pStyle w:val="PlainText"/>
        <w:ind w:left="1440" w:hanging="720"/>
        <w:rPr>
          <w:rFonts w:asciiTheme="minorHAnsi" w:eastAsia="Arial" w:hAnsiTheme="minorHAnsi" w:cstheme="minorHAnsi"/>
          <w:sz w:val="24"/>
          <w:szCs w:val="24"/>
        </w:rPr>
      </w:pPr>
      <w:r>
        <w:rPr>
          <w:rFonts w:asciiTheme="minorHAnsi" w:eastAsia="Arial" w:hAnsiTheme="minorHAnsi" w:cstheme="minorHAnsi"/>
          <w:sz w:val="24"/>
          <w:szCs w:val="24"/>
        </w:rPr>
        <w:tab/>
        <w:t xml:space="preserve">This is information relating to the Fund’s employers for who the Fund may hold individual officer contact details. </w:t>
      </w:r>
    </w:p>
    <w:p w14:paraId="16FB2904" w14:textId="47E11C6B" w:rsidR="00B91DB9" w:rsidRDefault="00B91DB9" w:rsidP="00B91DB9">
      <w:pPr>
        <w:pStyle w:val="PlainText"/>
        <w:rPr>
          <w:rFonts w:asciiTheme="minorHAnsi" w:eastAsia="Arial" w:hAnsiTheme="minorHAnsi" w:cstheme="minorHAnsi"/>
          <w:sz w:val="24"/>
          <w:szCs w:val="24"/>
        </w:rPr>
      </w:pPr>
    </w:p>
    <w:p w14:paraId="220C1E86" w14:textId="3649635F" w:rsidR="00B91DB9" w:rsidRDefault="00B91DB9" w:rsidP="00B91DB9">
      <w:pPr>
        <w:pStyle w:val="PlainText"/>
        <w:numPr>
          <w:ilvl w:val="0"/>
          <w:numId w:val="1"/>
        </w:numPr>
        <w:rPr>
          <w:rFonts w:asciiTheme="minorHAnsi" w:eastAsia="Arial" w:hAnsiTheme="minorHAnsi" w:cstheme="minorHAnsi"/>
          <w:b/>
          <w:sz w:val="24"/>
          <w:szCs w:val="24"/>
        </w:rPr>
      </w:pPr>
      <w:r>
        <w:rPr>
          <w:rFonts w:asciiTheme="minorHAnsi" w:eastAsia="Arial" w:hAnsiTheme="minorHAnsi" w:cstheme="minorHAnsi"/>
          <w:b/>
          <w:sz w:val="24"/>
          <w:szCs w:val="24"/>
        </w:rPr>
        <w:t xml:space="preserve">Overseas Data Transfer </w:t>
      </w:r>
    </w:p>
    <w:p w14:paraId="3875FC31" w14:textId="2158C4FC" w:rsidR="00B91DB9" w:rsidRDefault="00B91DB9" w:rsidP="00B91DB9">
      <w:pPr>
        <w:pStyle w:val="PlainText"/>
        <w:ind w:left="720"/>
        <w:rPr>
          <w:rFonts w:asciiTheme="minorHAnsi" w:eastAsia="Arial" w:hAnsiTheme="minorHAnsi" w:cstheme="minorHAnsi"/>
          <w:sz w:val="24"/>
          <w:szCs w:val="24"/>
        </w:rPr>
      </w:pPr>
    </w:p>
    <w:p w14:paraId="6589C193" w14:textId="45D2D76B" w:rsidR="00B91DB9" w:rsidRPr="00B91DB9" w:rsidRDefault="00B91DB9" w:rsidP="00B91DB9">
      <w:pPr>
        <w:pStyle w:val="PlainText"/>
        <w:ind w:left="720"/>
        <w:rPr>
          <w:rFonts w:asciiTheme="minorHAnsi" w:eastAsia="Arial" w:hAnsiTheme="minorHAnsi" w:cstheme="minorHAnsi"/>
          <w:sz w:val="24"/>
          <w:szCs w:val="24"/>
        </w:rPr>
      </w:pPr>
      <w:r>
        <w:rPr>
          <w:rFonts w:asciiTheme="minorHAnsi" w:eastAsia="Arial" w:hAnsiTheme="minorHAnsi" w:cstheme="minorHAnsi"/>
          <w:sz w:val="24"/>
          <w:szCs w:val="24"/>
        </w:rPr>
        <w:t>The Fund does have a number of overseas members who reside in countries other than the UK. The majority of these are in European Countries, USA or Australia. The Fund does not transfer data relating to</w:t>
      </w:r>
      <w:r w:rsidR="009C2C04">
        <w:rPr>
          <w:rFonts w:asciiTheme="minorHAnsi" w:eastAsia="Arial" w:hAnsiTheme="minorHAnsi" w:cstheme="minorHAnsi"/>
          <w:sz w:val="24"/>
          <w:szCs w:val="24"/>
        </w:rPr>
        <w:t xml:space="preserve"> overseas members</w:t>
      </w:r>
      <w:r>
        <w:rPr>
          <w:rFonts w:asciiTheme="minorHAnsi" w:eastAsia="Arial" w:hAnsiTheme="minorHAnsi" w:cstheme="minorHAnsi"/>
          <w:sz w:val="24"/>
          <w:szCs w:val="24"/>
        </w:rPr>
        <w:t xml:space="preserve"> to anyone other than </w:t>
      </w:r>
      <w:r w:rsidR="009C2C04">
        <w:rPr>
          <w:rFonts w:asciiTheme="minorHAnsi" w:eastAsia="Arial" w:hAnsiTheme="minorHAnsi" w:cstheme="minorHAnsi"/>
          <w:sz w:val="24"/>
          <w:szCs w:val="24"/>
        </w:rPr>
        <w:t xml:space="preserve">the individual. </w:t>
      </w:r>
    </w:p>
    <w:p w14:paraId="5D104607" w14:textId="77777777" w:rsidR="000952AE" w:rsidRPr="004338E5" w:rsidRDefault="000952AE" w:rsidP="000952AE">
      <w:pPr>
        <w:pStyle w:val="PlainText"/>
        <w:rPr>
          <w:rFonts w:asciiTheme="minorHAnsi" w:eastAsia="Arial" w:hAnsiTheme="minorHAnsi" w:cstheme="minorHAnsi"/>
          <w:sz w:val="24"/>
          <w:szCs w:val="24"/>
        </w:rPr>
      </w:pPr>
    </w:p>
    <w:p w14:paraId="545B70B4" w14:textId="77777777" w:rsidR="000952AE" w:rsidRPr="004338E5" w:rsidRDefault="000952AE" w:rsidP="000952AE">
      <w:pPr>
        <w:pStyle w:val="PlainText"/>
        <w:numPr>
          <w:ilvl w:val="0"/>
          <w:numId w:val="1"/>
        </w:numPr>
        <w:rPr>
          <w:rFonts w:asciiTheme="minorHAnsi" w:eastAsia="Arial" w:hAnsiTheme="minorHAnsi" w:cstheme="minorHAnsi"/>
          <w:b/>
          <w:sz w:val="24"/>
          <w:szCs w:val="24"/>
        </w:rPr>
      </w:pPr>
      <w:r w:rsidRPr="004338E5">
        <w:rPr>
          <w:rFonts w:asciiTheme="minorHAnsi" w:eastAsia="Arial" w:hAnsiTheme="minorHAnsi" w:cstheme="minorHAnsi"/>
          <w:b/>
          <w:sz w:val="24"/>
          <w:szCs w:val="24"/>
        </w:rPr>
        <w:t xml:space="preserve">The Six Principles of GDPR </w:t>
      </w:r>
    </w:p>
    <w:p w14:paraId="52FF9463" w14:textId="77777777" w:rsidR="000952AE" w:rsidRPr="004338E5" w:rsidRDefault="000952AE" w:rsidP="000952AE">
      <w:pPr>
        <w:pStyle w:val="PlainText"/>
        <w:ind w:left="360"/>
        <w:rPr>
          <w:rFonts w:asciiTheme="minorHAnsi" w:eastAsia="Arial" w:hAnsiTheme="minorHAnsi" w:cstheme="minorHAnsi"/>
          <w:b/>
          <w:sz w:val="24"/>
          <w:szCs w:val="24"/>
        </w:rPr>
      </w:pPr>
    </w:p>
    <w:p w14:paraId="31EC827E" w14:textId="71D26334" w:rsidR="000952AE" w:rsidRPr="004338E5" w:rsidRDefault="00D64995" w:rsidP="000952AE">
      <w:pPr>
        <w:pStyle w:val="PlainText"/>
        <w:ind w:left="360"/>
        <w:rPr>
          <w:rFonts w:asciiTheme="minorHAnsi" w:eastAsia="Arial" w:hAnsiTheme="minorHAnsi" w:cstheme="minorHAnsi"/>
          <w:sz w:val="24"/>
          <w:szCs w:val="24"/>
        </w:rPr>
      </w:pPr>
      <w:r>
        <w:rPr>
          <w:rFonts w:asciiTheme="minorHAnsi" w:eastAsia="Arial" w:hAnsiTheme="minorHAnsi" w:cstheme="minorHAnsi"/>
          <w:sz w:val="24"/>
          <w:szCs w:val="24"/>
        </w:rPr>
        <w:t>The GDPR</w:t>
      </w:r>
      <w:r w:rsidR="004A5F14" w:rsidRPr="004338E5">
        <w:rPr>
          <w:rFonts w:asciiTheme="minorHAnsi" w:eastAsia="Arial" w:hAnsiTheme="minorHAnsi" w:cstheme="minorHAnsi"/>
          <w:sz w:val="24"/>
          <w:szCs w:val="24"/>
        </w:rPr>
        <w:t xml:space="preserve"> data protection principles set out the main responsibilities for </w:t>
      </w:r>
      <w:proofErr w:type="spellStart"/>
      <w:r w:rsidR="004A5F14" w:rsidRPr="004338E5">
        <w:rPr>
          <w:rFonts w:asciiTheme="minorHAnsi" w:eastAsia="Arial" w:hAnsiTheme="minorHAnsi" w:cstheme="minorHAnsi"/>
          <w:sz w:val="24"/>
          <w:szCs w:val="24"/>
        </w:rPr>
        <w:t>organisations</w:t>
      </w:r>
      <w:proofErr w:type="spellEnd"/>
      <w:r w:rsidR="004A5F14" w:rsidRPr="004338E5">
        <w:rPr>
          <w:rFonts w:asciiTheme="minorHAnsi" w:eastAsia="Arial" w:hAnsiTheme="minorHAnsi" w:cstheme="minorHAnsi"/>
          <w:sz w:val="24"/>
          <w:szCs w:val="24"/>
        </w:rPr>
        <w:t xml:space="preserve"> with the most significant addition being the accountability principle which requires </w:t>
      </w:r>
      <w:proofErr w:type="spellStart"/>
      <w:r w:rsidR="004A5F14" w:rsidRPr="004338E5">
        <w:rPr>
          <w:rFonts w:asciiTheme="minorHAnsi" w:eastAsia="Arial" w:hAnsiTheme="minorHAnsi" w:cstheme="minorHAnsi"/>
          <w:sz w:val="24"/>
          <w:szCs w:val="24"/>
        </w:rPr>
        <w:t>organisations</w:t>
      </w:r>
      <w:proofErr w:type="spellEnd"/>
      <w:r w:rsidR="004A5F14" w:rsidRPr="004338E5">
        <w:rPr>
          <w:rFonts w:asciiTheme="minorHAnsi" w:eastAsia="Arial" w:hAnsiTheme="minorHAnsi" w:cstheme="minorHAnsi"/>
          <w:sz w:val="24"/>
          <w:szCs w:val="24"/>
        </w:rPr>
        <w:t xml:space="preserve"> to show </w:t>
      </w:r>
      <w:r w:rsidR="004A5F14" w:rsidRPr="004338E5">
        <w:rPr>
          <w:rFonts w:asciiTheme="minorHAnsi" w:eastAsia="Arial" w:hAnsiTheme="minorHAnsi" w:cstheme="minorHAnsi"/>
          <w:b/>
          <w:sz w:val="24"/>
          <w:szCs w:val="24"/>
        </w:rPr>
        <w:t>how</w:t>
      </w:r>
      <w:r w:rsidR="004A5F14" w:rsidRPr="004338E5">
        <w:rPr>
          <w:rFonts w:asciiTheme="minorHAnsi" w:eastAsia="Arial" w:hAnsiTheme="minorHAnsi" w:cstheme="minorHAnsi"/>
          <w:sz w:val="24"/>
          <w:szCs w:val="24"/>
        </w:rPr>
        <w:t xml:space="preserve"> </w:t>
      </w:r>
      <w:r w:rsidR="004338E5" w:rsidRPr="004338E5">
        <w:rPr>
          <w:rFonts w:asciiTheme="minorHAnsi" w:eastAsia="Arial" w:hAnsiTheme="minorHAnsi" w:cstheme="minorHAnsi"/>
          <w:sz w:val="24"/>
          <w:szCs w:val="24"/>
        </w:rPr>
        <w:t xml:space="preserve">they comply with the following principles. </w:t>
      </w:r>
    </w:p>
    <w:p w14:paraId="5956DE29" w14:textId="77777777" w:rsidR="004338E5" w:rsidRPr="004338E5" w:rsidRDefault="004338E5" w:rsidP="000952AE">
      <w:pPr>
        <w:pStyle w:val="PlainText"/>
        <w:ind w:left="360"/>
        <w:rPr>
          <w:rFonts w:asciiTheme="minorHAnsi" w:eastAsia="Arial" w:hAnsiTheme="minorHAnsi" w:cstheme="minorHAnsi"/>
          <w:sz w:val="24"/>
          <w:szCs w:val="24"/>
        </w:rPr>
      </w:pPr>
    </w:p>
    <w:p w14:paraId="7495A22F" w14:textId="1EE0E7C5" w:rsidR="004338E5" w:rsidRPr="004338E5" w:rsidRDefault="00B65106" w:rsidP="004338E5">
      <w:pPr>
        <w:pStyle w:val="NoSpacing"/>
        <w:ind w:firstLine="360"/>
        <w:rPr>
          <w:rFonts w:eastAsia="Arial" w:cstheme="minorHAnsi"/>
          <w:sz w:val="24"/>
          <w:szCs w:val="24"/>
          <w:lang w:val="en-US"/>
        </w:rPr>
      </w:pPr>
      <w:r>
        <w:rPr>
          <w:rFonts w:eastAsia="Arial" w:cstheme="minorHAnsi"/>
          <w:sz w:val="24"/>
          <w:szCs w:val="24"/>
          <w:lang w:val="en-US"/>
        </w:rPr>
        <w:lastRenderedPageBreak/>
        <w:t xml:space="preserve">The table below sets out how the Fund adheres to these principles </w:t>
      </w:r>
    </w:p>
    <w:p w14:paraId="2B7BD65E" w14:textId="77777777" w:rsidR="004338E5" w:rsidRPr="004338E5" w:rsidRDefault="004338E5" w:rsidP="004338E5">
      <w:pPr>
        <w:pStyle w:val="NoSpacing"/>
        <w:rPr>
          <w:rFonts w:eastAsia="Arial" w:cstheme="minorHAnsi"/>
          <w:sz w:val="24"/>
          <w:szCs w:val="24"/>
          <w:lang w:val="en-US"/>
        </w:rPr>
      </w:pPr>
    </w:p>
    <w:tbl>
      <w:tblPr>
        <w:tblStyle w:val="TableGrid"/>
        <w:tblW w:w="0" w:type="auto"/>
        <w:tblLook w:val="04A0" w:firstRow="1" w:lastRow="0" w:firstColumn="1" w:lastColumn="0" w:noHBand="0" w:noVBand="1"/>
      </w:tblPr>
      <w:tblGrid>
        <w:gridCol w:w="4508"/>
        <w:gridCol w:w="4508"/>
      </w:tblGrid>
      <w:tr w:rsidR="00B65106" w14:paraId="1086550E" w14:textId="77777777" w:rsidTr="00B65106">
        <w:tc>
          <w:tcPr>
            <w:tcW w:w="4508" w:type="dxa"/>
          </w:tcPr>
          <w:p w14:paraId="4A93B651" w14:textId="6A96F5FE" w:rsidR="00B65106" w:rsidRPr="00B65106" w:rsidRDefault="00B65106" w:rsidP="004338E5">
            <w:pPr>
              <w:pStyle w:val="PlainText"/>
              <w:rPr>
                <w:rFonts w:asciiTheme="minorHAnsi" w:eastAsia="Arial" w:hAnsiTheme="minorHAnsi" w:cstheme="minorHAnsi"/>
                <w:bCs/>
                <w:sz w:val="24"/>
                <w:szCs w:val="24"/>
              </w:rPr>
            </w:pPr>
            <w:r w:rsidRPr="00B65106">
              <w:rPr>
                <w:rFonts w:asciiTheme="minorHAnsi" w:eastAsia="Arial" w:hAnsiTheme="minorHAnsi" w:cstheme="minorHAnsi"/>
                <w:bCs/>
                <w:sz w:val="24"/>
                <w:szCs w:val="24"/>
              </w:rPr>
              <w:t xml:space="preserve">Principles </w:t>
            </w:r>
          </w:p>
        </w:tc>
        <w:tc>
          <w:tcPr>
            <w:tcW w:w="4508" w:type="dxa"/>
          </w:tcPr>
          <w:p w14:paraId="14A27481" w14:textId="77777777" w:rsidR="00B65106" w:rsidRDefault="00B65106" w:rsidP="004338E5">
            <w:pPr>
              <w:pStyle w:val="PlainText"/>
              <w:rPr>
                <w:rFonts w:asciiTheme="minorHAnsi" w:eastAsia="Arial" w:hAnsiTheme="minorHAnsi" w:cstheme="minorHAnsi"/>
                <w:bCs/>
                <w:sz w:val="24"/>
                <w:szCs w:val="24"/>
              </w:rPr>
            </w:pPr>
            <w:r w:rsidRPr="00B65106">
              <w:rPr>
                <w:rFonts w:asciiTheme="minorHAnsi" w:eastAsia="Arial" w:hAnsiTheme="minorHAnsi" w:cstheme="minorHAnsi"/>
                <w:bCs/>
                <w:sz w:val="24"/>
                <w:szCs w:val="24"/>
              </w:rPr>
              <w:t xml:space="preserve">Fund position </w:t>
            </w:r>
          </w:p>
          <w:p w14:paraId="1FC62BAD" w14:textId="2F34B8CE" w:rsidR="00D64995" w:rsidRPr="00B65106" w:rsidRDefault="00D64995" w:rsidP="004338E5">
            <w:pPr>
              <w:pStyle w:val="PlainText"/>
              <w:rPr>
                <w:rFonts w:asciiTheme="minorHAnsi" w:eastAsia="Arial" w:hAnsiTheme="minorHAnsi" w:cstheme="minorHAnsi"/>
                <w:bCs/>
                <w:sz w:val="24"/>
                <w:szCs w:val="24"/>
              </w:rPr>
            </w:pPr>
          </w:p>
        </w:tc>
      </w:tr>
      <w:tr w:rsidR="00B65106" w14:paraId="5C212B06" w14:textId="77777777" w:rsidTr="00B65106">
        <w:tc>
          <w:tcPr>
            <w:tcW w:w="4508" w:type="dxa"/>
          </w:tcPr>
          <w:p w14:paraId="1C6BB5A3" w14:textId="77777777" w:rsidR="00B65106" w:rsidRPr="004338E5" w:rsidRDefault="00B65106" w:rsidP="00B65106">
            <w:pPr>
              <w:pStyle w:val="NoSpacing"/>
              <w:numPr>
                <w:ilvl w:val="0"/>
                <w:numId w:val="4"/>
              </w:numPr>
              <w:rPr>
                <w:rFonts w:eastAsia="Arial,MS Mincho" w:cstheme="minorHAnsi"/>
                <w:sz w:val="24"/>
                <w:szCs w:val="24"/>
                <w:lang w:val="en-US"/>
              </w:rPr>
            </w:pPr>
            <w:r w:rsidRPr="004338E5">
              <w:rPr>
                <w:rFonts w:eastAsia="Arial" w:cstheme="minorHAnsi"/>
                <w:sz w:val="24"/>
                <w:szCs w:val="24"/>
                <w:lang w:val="en-US"/>
              </w:rPr>
              <w:t>Processed lawfully, fairly and in a transparent manner in relation to individuals.</w:t>
            </w:r>
          </w:p>
          <w:p w14:paraId="0C79BF53" w14:textId="77777777" w:rsidR="00B65106" w:rsidRDefault="00B65106" w:rsidP="004338E5">
            <w:pPr>
              <w:pStyle w:val="PlainText"/>
              <w:rPr>
                <w:rFonts w:asciiTheme="minorHAnsi" w:eastAsia="Arial" w:hAnsiTheme="minorHAnsi" w:cstheme="minorHAnsi"/>
                <w:b/>
                <w:bCs/>
                <w:sz w:val="24"/>
                <w:szCs w:val="24"/>
              </w:rPr>
            </w:pPr>
          </w:p>
        </w:tc>
        <w:tc>
          <w:tcPr>
            <w:tcW w:w="4508" w:type="dxa"/>
          </w:tcPr>
          <w:p w14:paraId="41293AB7" w14:textId="77777777" w:rsidR="00B65106" w:rsidRDefault="00D93C39"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The Fund provides pensi</w:t>
            </w:r>
            <w:r w:rsidR="00BF3561">
              <w:rPr>
                <w:rFonts w:asciiTheme="minorHAnsi" w:eastAsia="Arial" w:hAnsiTheme="minorHAnsi" w:cstheme="minorHAnsi"/>
                <w:bCs/>
                <w:sz w:val="24"/>
                <w:szCs w:val="24"/>
              </w:rPr>
              <w:t xml:space="preserve">on benefits to over 300,000 members who are automatically enrolled into the fund on commencing their employment with an eligible employer. </w:t>
            </w:r>
          </w:p>
          <w:p w14:paraId="527751A6" w14:textId="77777777" w:rsidR="00BF3561" w:rsidRDefault="00BF3561" w:rsidP="004338E5">
            <w:pPr>
              <w:pStyle w:val="PlainText"/>
              <w:rPr>
                <w:rFonts w:asciiTheme="minorHAnsi" w:eastAsia="Arial" w:hAnsiTheme="minorHAnsi" w:cstheme="minorHAnsi"/>
                <w:bCs/>
                <w:sz w:val="24"/>
                <w:szCs w:val="24"/>
              </w:rPr>
            </w:pPr>
          </w:p>
          <w:p w14:paraId="38393531" w14:textId="77777777" w:rsidR="00BF3561" w:rsidRDefault="00BF3561"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Members are provided with joiner information by their employer which notifies them of their enrollment in the Fund and also receive a new joiner’s information pack from the Fund confirming their membership of the Fund. </w:t>
            </w:r>
          </w:p>
          <w:p w14:paraId="5A432C7A" w14:textId="77777777" w:rsidR="00BF3561" w:rsidRDefault="00BF3561" w:rsidP="004338E5">
            <w:pPr>
              <w:pStyle w:val="PlainText"/>
              <w:rPr>
                <w:rFonts w:asciiTheme="minorHAnsi" w:eastAsia="Arial" w:hAnsiTheme="minorHAnsi" w:cstheme="minorHAnsi"/>
                <w:bCs/>
                <w:sz w:val="24"/>
                <w:szCs w:val="24"/>
              </w:rPr>
            </w:pPr>
          </w:p>
          <w:p w14:paraId="6025A506" w14:textId="7B3EF1ED" w:rsidR="00BF3561" w:rsidRDefault="00BF3561"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new joiner’s information pack contains details of the Fund’s Information Governance Policy, including directing members to the Fair Processing Notice (FPN) confirming how their information is used, and with whom it is shared. </w:t>
            </w:r>
          </w:p>
          <w:p w14:paraId="604FF76E" w14:textId="77777777" w:rsidR="00BF3561" w:rsidRDefault="00BF3561" w:rsidP="004338E5">
            <w:pPr>
              <w:pStyle w:val="PlainText"/>
              <w:rPr>
                <w:rFonts w:asciiTheme="minorHAnsi" w:eastAsia="Arial" w:hAnsiTheme="minorHAnsi" w:cstheme="minorHAnsi"/>
                <w:bCs/>
                <w:sz w:val="24"/>
                <w:szCs w:val="24"/>
              </w:rPr>
            </w:pPr>
          </w:p>
          <w:p w14:paraId="62BC60F0" w14:textId="77777777" w:rsidR="00BF3561" w:rsidRDefault="00BF3561"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The member’s rights are also outlined in the FPN</w:t>
            </w:r>
            <w:r w:rsidR="00D07518">
              <w:rPr>
                <w:rFonts w:asciiTheme="minorHAnsi" w:eastAsia="Arial" w:hAnsiTheme="minorHAnsi" w:cstheme="minorHAnsi"/>
                <w:bCs/>
                <w:sz w:val="24"/>
                <w:szCs w:val="24"/>
              </w:rPr>
              <w:t xml:space="preserve"> and provide details on how a member can ask questions or request information relating to these rights. </w:t>
            </w:r>
          </w:p>
          <w:p w14:paraId="35AD8056" w14:textId="3C63FBB7" w:rsidR="00D07518" w:rsidRPr="00D93C39" w:rsidRDefault="00D07518" w:rsidP="004338E5">
            <w:pPr>
              <w:pStyle w:val="PlainText"/>
              <w:rPr>
                <w:rFonts w:asciiTheme="minorHAnsi" w:eastAsia="Arial" w:hAnsiTheme="minorHAnsi" w:cstheme="minorHAnsi"/>
                <w:bCs/>
                <w:sz w:val="24"/>
                <w:szCs w:val="24"/>
              </w:rPr>
            </w:pPr>
          </w:p>
        </w:tc>
      </w:tr>
      <w:tr w:rsidR="00B65106" w14:paraId="54035425" w14:textId="77777777" w:rsidTr="00B65106">
        <w:tc>
          <w:tcPr>
            <w:tcW w:w="4508" w:type="dxa"/>
          </w:tcPr>
          <w:p w14:paraId="4B8F3EA0" w14:textId="7FA37247" w:rsidR="00D07518" w:rsidRPr="004338E5" w:rsidRDefault="00D07518" w:rsidP="00D07518">
            <w:pPr>
              <w:pStyle w:val="NoSpacing"/>
              <w:numPr>
                <w:ilvl w:val="0"/>
                <w:numId w:val="4"/>
              </w:numPr>
              <w:rPr>
                <w:rFonts w:eastAsia="Arial,MS Mincho" w:cstheme="minorHAnsi"/>
                <w:sz w:val="24"/>
                <w:szCs w:val="24"/>
                <w:lang w:val="en-US"/>
              </w:rPr>
            </w:pPr>
            <w:r w:rsidRPr="004338E5">
              <w:rPr>
                <w:rFonts w:eastAsia="Arial" w:cstheme="minorHAnsi"/>
                <w:sz w:val="24"/>
                <w:szCs w:val="24"/>
                <w:lang w:val="en-US"/>
              </w:rPr>
              <w:t>Collected for specific, explicit and legi</w:t>
            </w:r>
            <w:r>
              <w:rPr>
                <w:rFonts w:eastAsia="Arial" w:cstheme="minorHAnsi"/>
                <w:sz w:val="24"/>
                <w:szCs w:val="24"/>
                <w:lang w:val="en-US"/>
              </w:rPr>
              <w:t>ti</w:t>
            </w:r>
            <w:r w:rsidRPr="004338E5">
              <w:rPr>
                <w:rFonts w:eastAsia="Arial" w:cstheme="minorHAnsi"/>
                <w:sz w:val="24"/>
                <w:szCs w:val="24"/>
                <w:lang w:val="en-US"/>
              </w:rPr>
              <w:t>mate purposes and not further processed in a manner that is incompatible with those purposes; further processing for archiving purposes in the public interest, scientific or historic research purposes or statistical purposes shall not be considered incompatible with the initial purpose.</w:t>
            </w:r>
          </w:p>
          <w:p w14:paraId="7F7C5F77" w14:textId="77777777" w:rsidR="00B65106" w:rsidRDefault="00B65106" w:rsidP="004338E5">
            <w:pPr>
              <w:pStyle w:val="PlainText"/>
              <w:rPr>
                <w:rFonts w:asciiTheme="minorHAnsi" w:eastAsia="Arial" w:hAnsiTheme="minorHAnsi" w:cstheme="minorHAnsi"/>
                <w:b/>
                <w:bCs/>
                <w:sz w:val="24"/>
                <w:szCs w:val="24"/>
              </w:rPr>
            </w:pPr>
          </w:p>
        </w:tc>
        <w:tc>
          <w:tcPr>
            <w:tcW w:w="4508" w:type="dxa"/>
          </w:tcPr>
          <w:p w14:paraId="17F9E115" w14:textId="33E62D61" w:rsidR="00B65106" w:rsidRDefault="00D07518"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The Fund collects information from the member’s employer regarding that member’</w:t>
            </w:r>
            <w:r w:rsidR="00296A68">
              <w:rPr>
                <w:rFonts w:asciiTheme="minorHAnsi" w:eastAsia="Arial" w:hAnsiTheme="minorHAnsi" w:cstheme="minorHAnsi"/>
                <w:bCs/>
                <w:sz w:val="24"/>
                <w:szCs w:val="24"/>
              </w:rPr>
              <w:t>s employment</w:t>
            </w:r>
            <w:r>
              <w:rPr>
                <w:rFonts w:asciiTheme="minorHAnsi" w:eastAsia="Arial" w:hAnsiTheme="minorHAnsi" w:cstheme="minorHAnsi"/>
                <w:bCs/>
                <w:sz w:val="24"/>
                <w:szCs w:val="24"/>
              </w:rPr>
              <w:t xml:space="preserve"> </w:t>
            </w:r>
            <w:r w:rsidR="00296A68">
              <w:rPr>
                <w:rFonts w:asciiTheme="minorHAnsi" w:eastAsia="Arial" w:hAnsiTheme="minorHAnsi" w:cstheme="minorHAnsi"/>
                <w:bCs/>
                <w:sz w:val="24"/>
                <w:szCs w:val="24"/>
              </w:rPr>
              <w:t>(</w:t>
            </w:r>
            <w:r>
              <w:rPr>
                <w:rFonts w:asciiTheme="minorHAnsi" w:eastAsia="Arial" w:hAnsiTheme="minorHAnsi" w:cstheme="minorHAnsi"/>
                <w:bCs/>
                <w:sz w:val="24"/>
                <w:szCs w:val="24"/>
              </w:rPr>
              <w:t>salary, contact information, and past service details</w:t>
            </w:r>
            <w:r w:rsidR="00296A68">
              <w:rPr>
                <w:rFonts w:asciiTheme="minorHAnsi" w:eastAsia="Arial" w:hAnsiTheme="minorHAnsi" w:cstheme="minorHAnsi"/>
                <w:bCs/>
                <w:sz w:val="24"/>
                <w:szCs w:val="24"/>
              </w:rPr>
              <w:t>)</w:t>
            </w:r>
            <w:r>
              <w:rPr>
                <w:rFonts w:asciiTheme="minorHAnsi" w:eastAsia="Arial" w:hAnsiTheme="minorHAnsi" w:cstheme="minorHAnsi"/>
                <w:bCs/>
                <w:sz w:val="24"/>
                <w:szCs w:val="24"/>
              </w:rPr>
              <w:t xml:space="preserve">. Information is also obtained from the member direct about any other pension benefits they hold which they may choose to amalgamate. </w:t>
            </w:r>
            <w:r w:rsidR="00D64995">
              <w:rPr>
                <w:rFonts w:asciiTheme="minorHAnsi" w:eastAsia="Arial" w:hAnsiTheme="minorHAnsi" w:cstheme="minorHAnsi"/>
                <w:bCs/>
                <w:sz w:val="24"/>
                <w:szCs w:val="24"/>
              </w:rPr>
              <w:t xml:space="preserve">This information is required by statute in order to process a member’s pension account. </w:t>
            </w:r>
          </w:p>
          <w:p w14:paraId="7A14BBEC" w14:textId="77777777" w:rsidR="00D07518" w:rsidRDefault="00D07518" w:rsidP="004338E5">
            <w:pPr>
              <w:pStyle w:val="PlainText"/>
              <w:rPr>
                <w:rFonts w:asciiTheme="minorHAnsi" w:eastAsia="Arial" w:hAnsiTheme="minorHAnsi" w:cstheme="minorHAnsi"/>
                <w:bCs/>
                <w:sz w:val="24"/>
                <w:szCs w:val="24"/>
              </w:rPr>
            </w:pPr>
          </w:p>
          <w:p w14:paraId="6541054F" w14:textId="69B9DA9C" w:rsidR="00D07518" w:rsidRDefault="00D07518"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Fund, in reviewing the data it holds has undertaken a data mapping exercise to review the information received from employers ensuring it is relevant to the performance of its duty as a local government pension provider. </w:t>
            </w:r>
            <w:r w:rsidR="00296A68">
              <w:rPr>
                <w:rFonts w:asciiTheme="minorHAnsi" w:eastAsia="Arial" w:hAnsiTheme="minorHAnsi" w:cstheme="minorHAnsi"/>
                <w:bCs/>
                <w:sz w:val="24"/>
                <w:szCs w:val="24"/>
              </w:rPr>
              <w:t>This</w:t>
            </w:r>
            <w:r w:rsidR="005F37B4">
              <w:rPr>
                <w:rFonts w:asciiTheme="minorHAnsi" w:eastAsia="Arial" w:hAnsiTheme="minorHAnsi" w:cstheme="minorHAnsi"/>
                <w:bCs/>
                <w:sz w:val="24"/>
                <w:szCs w:val="24"/>
              </w:rPr>
              <w:t xml:space="preserve"> ensures that the information it</w:t>
            </w:r>
            <w:r w:rsidR="00296A68">
              <w:rPr>
                <w:rFonts w:asciiTheme="minorHAnsi" w:eastAsia="Arial" w:hAnsiTheme="minorHAnsi" w:cstheme="minorHAnsi"/>
                <w:bCs/>
                <w:sz w:val="24"/>
                <w:szCs w:val="24"/>
              </w:rPr>
              <w:t xml:space="preserve"> holds is specific and relevant for the purposes it was collected. </w:t>
            </w:r>
          </w:p>
          <w:p w14:paraId="5B951EAC" w14:textId="77777777" w:rsidR="00296A68" w:rsidRDefault="00296A68" w:rsidP="004338E5">
            <w:pPr>
              <w:pStyle w:val="PlainText"/>
              <w:rPr>
                <w:rFonts w:asciiTheme="minorHAnsi" w:eastAsia="Arial" w:hAnsiTheme="minorHAnsi" w:cstheme="minorHAnsi"/>
                <w:bCs/>
                <w:sz w:val="24"/>
                <w:szCs w:val="24"/>
              </w:rPr>
            </w:pPr>
          </w:p>
          <w:p w14:paraId="45F8B552" w14:textId="77777777" w:rsidR="00296A68" w:rsidRDefault="00296A68"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Fund may hold information which is not immediately relevant (nomination details of third parties for example) however, due to the nature of the pension provision, the benefits may become payable at any given date and it has been determined that the information would be relevant and required at the point the pension benefits are payable. The Fund therefore has assessed that this information is relevant and specific to meeting its duties as an LGPS fund. </w:t>
            </w:r>
          </w:p>
          <w:p w14:paraId="616753B6" w14:textId="42F82D90" w:rsidR="00296A68" w:rsidRPr="00D07518" w:rsidRDefault="00296A68" w:rsidP="004338E5">
            <w:pPr>
              <w:pStyle w:val="PlainText"/>
              <w:rPr>
                <w:rFonts w:asciiTheme="minorHAnsi" w:eastAsia="Arial" w:hAnsiTheme="minorHAnsi" w:cstheme="minorHAnsi"/>
                <w:bCs/>
                <w:sz w:val="24"/>
                <w:szCs w:val="24"/>
              </w:rPr>
            </w:pPr>
          </w:p>
        </w:tc>
      </w:tr>
      <w:tr w:rsidR="00B65106" w14:paraId="46132A12" w14:textId="77777777" w:rsidTr="00B65106">
        <w:tc>
          <w:tcPr>
            <w:tcW w:w="4508" w:type="dxa"/>
          </w:tcPr>
          <w:p w14:paraId="44D34384" w14:textId="75B92B61" w:rsidR="00296A68" w:rsidRPr="004338E5" w:rsidRDefault="00296A68" w:rsidP="00296A68">
            <w:pPr>
              <w:pStyle w:val="NoSpacing"/>
              <w:numPr>
                <w:ilvl w:val="0"/>
                <w:numId w:val="4"/>
              </w:numPr>
              <w:rPr>
                <w:rFonts w:eastAsia="Arial,MS Mincho" w:cstheme="minorHAnsi"/>
                <w:sz w:val="24"/>
                <w:szCs w:val="24"/>
                <w:lang w:val="en-US"/>
              </w:rPr>
            </w:pPr>
            <w:r w:rsidRPr="004338E5">
              <w:rPr>
                <w:rFonts w:eastAsia="Arial" w:cstheme="minorHAnsi"/>
                <w:sz w:val="24"/>
                <w:szCs w:val="24"/>
                <w:lang w:val="en-US"/>
              </w:rPr>
              <w:lastRenderedPageBreak/>
              <w:t>Adequate, relevant and limited to what is necessary in relation to the purposes for which it permits identification of data subjects for no longer than is necessary for the purposes for which the personal processed.</w:t>
            </w:r>
          </w:p>
          <w:p w14:paraId="1EBFDFEB" w14:textId="77777777" w:rsidR="00B65106" w:rsidRDefault="00B65106" w:rsidP="004338E5">
            <w:pPr>
              <w:pStyle w:val="PlainText"/>
              <w:rPr>
                <w:rFonts w:asciiTheme="minorHAnsi" w:eastAsia="Arial" w:hAnsiTheme="minorHAnsi" w:cstheme="minorHAnsi"/>
                <w:b/>
                <w:bCs/>
                <w:sz w:val="24"/>
                <w:szCs w:val="24"/>
              </w:rPr>
            </w:pPr>
          </w:p>
        </w:tc>
        <w:tc>
          <w:tcPr>
            <w:tcW w:w="4508" w:type="dxa"/>
          </w:tcPr>
          <w:p w14:paraId="3EFE722F" w14:textId="77777777" w:rsidR="00296A68" w:rsidRDefault="00296A68" w:rsidP="00296A68">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Fund, in reviewing the data it holds has undertaken a data mapping exercise to review the information received from employers ensuring it is relevant to the performance of its duty as a local government pension provider. This ensures that the information is holds is specific and relevant for the purposes it was collected. </w:t>
            </w:r>
          </w:p>
          <w:p w14:paraId="40FBE413" w14:textId="77777777" w:rsidR="00B65106" w:rsidRDefault="00296A68" w:rsidP="004338E5">
            <w:pPr>
              <w:pStyle w:val="PlainText"/>
              <w:rPr>
                <w:rFonts w:asciiTheme="minorHAnsi" w:eastAsia="Arial" w:hAnsiTheme="minorHAnsi" w:cstheme="minorHAnsi"/>
                <w:b/>
                <w:bCs/>
                <w:sz w:val="24"/>
                <w:szCs w:val="24"/>
              </w:rPr>
            </w:pPr>
            <w:r>
              <w:rPr>
                <w:rFonts w:asciiTheme="minorHAnsi" w:eastAsia="Arial" w:hAnsiTheme="minorHAnsi" w:cstheme="minorHAnsi"/>
                <w:b/>
                <w:bCs/>
                <w:sz w:val="24"/>
                <w:szCs w:val="24"/>
              </w:rPr>
              <w:t xml:space="preserve"> </w:t>
            </w:r>
          </w:p>
          <w:p w14:paraId="7C88B63E" w14:textId="77777777" w:rsidR="00296A68" w:rsidRDefault="00540A7E"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The Fund may hold information which is not immediately relevant (nomination details of third parties for example) however, due to the nature of the pension provision, the benefits may become payable at any given date and it has been determined that the information would be relevant and required at the point the pension benefits are payable. The Fund therefore has assessed that this information is relevant and specific to meeting its duties as an LGPS fund.</w:t>
            </w:r>
          </w:p>
          <w:p w14:paraId="41FDF0FE" w14:textId="3766C462" w:rsidR="00540A7E" w:rsidRPr="00296A68" w:rsidRDefault="00540A7E" w:rsidP="004338E5">
            <w:pPr>
              <w:pStyle w:val="PlainText"/>
              <w:rPr>
                <w:rFonts w:asciiTheme="minorHAnsi" w:eastAsia="Arial" w:hAnsiTheme="minorHAnsi" w:cstheme="minorHAnsi"/>
                <w:bCs/>
                <w:sz w:val="24"/>
                <w:szCs w:val="24"/>
              </w:rPr>
            </w:pPr>
          </w:p>
        </w:tc>
      </w:tr>
      <w:tr w:rsidR="00B65106" w14:paraId="4159215B" w14:textId="77777777" w:rsidTr="00B65106">
        <w:tc>
          <w:tcPr>
            <w:tcW w:w="4508" w:type="dxa"/>
          </w:tcPr>
          <w:p w14:paraId="4C63E315" w14:textId="32AB9910" w:rsidR="00540A7E" w:rsidRPr="004338E5" w:rsidRDefault="00540A7E" w:rsidP="00540A7E">
            <w:pPr>
              <w:pStyle w:val="NoSpacing"/>
              <w:numPr>
                <w:ilvl w:val="0"/>
                <w:numId w:val="4"/>
              </w:numPr>
              <w:rPr>
                <w:rFonts w:eastAsia="Arial,MS Mincho" w:cstheme="minorHAnsi"/>
                <w:sz w:val="24"/>
                <w:szCs w:val="24"/>
                <w:lang w:val="en-US"/>
              </w:rPr>
            </w:pPr>
            <w:r w:rsidRPr="004338E5">
              <w:rPr>
                <w:rFonts w:eastAsia="Arial" w:cstheme="minorHAnsi"/>
                <w:sz w:val="24"/>
                <w:szCs w:val="24"/>
                <w:lang w:val="en-US"/>
              </w:rPr>
              <w:t>Accurate and, where necessary, kept up to date; every reasonable step must be taken to ensure that personal data that is inaccurate, having regard to the purposes for which they are processed, is erased or rectified without delay</w:t>
            </w:r>
          </w:p>
          <w:p w14:paraId="6841E0A9" w14:textId="77777777" w:rsidR="00B65106" w:rsidRDefault="00B65106" w:rsidP="004338E5">
            <w:pPr>
              <w:pStyle w:val="PlainText"/>
              <w:rPr>
                <w:rFonts w:asciiTheme="minorHAnsi" w:eastAsia="Arial" w:hAnsiTheme="minorHAnsi" w:cstheme="minorHAnsi"/>
                <w:b/>
                <w:bCs/>
                <w:sz w:val="24"/>
                <w:szCs w:val="24"/>
              </w:rPr>
            </w:pPr>
          </w:p>
        </w:tc>
        <w:tc>
          <w:tcPr>
            <w:tcW w:w="4508" w:type="dxa"/>
          </w:tcPr>
          <w:p w14:paraId="26F8ED96" w14:textId="3EE0FA89" w:rsidR="00B65106" w:rsidRDefault="00540A7E"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Fund recently launched its new Pensions Portal, a </w:t>
            </w:r>
            <w:r w:rsidR="00A929AA">
              <w:rPr>
                <w:rFonts w:asciiTheme="minorHAnsi" w:eastAsia="Arial" w:hAnsiTheme="minorHAnsi" w:cstheme="minorHAnsi"/>
                <w:bCs/>
                <w:sz w:val="24"/>
                <w:szCs w:val="24"/>
              </w:rPr>
              <w:t>self-service</w:t>
            </w:r>
            <w:r>
              <w:rPr>
                <w:rFonts w:asciiTheme="minorHAnsi" w:eastAsia="Arial" w:hAnsiTheme="minorHAnsi" w:cstheme="minorHAnsi"/>
                <w:bCs/>
                <w:sz w:val="24"/>
                <w:szCs w:val="24"/>
              </w:rPr>
              <w:t xml:space="preserve"> platform for members of the Fund to obtain details of their pension benefits and log into their own account to check and update their details.  This platform serves as a useful tool for ensuring the information held about members is accurate. </w:t>
            </w:r>
          </w:p>
          <w:p w14:paraId="66F4FD04" w14:textId="77777777" w:rsidR="00540A7E" w:rsidRDefault="00540A7E" w:rsidP="004338E5">
            <w:pPr>
              <w:pStyle w:val="PlainText"/>
              <w:rPr>
                <w:rFonts w:asciiTheme="minorHAnsi" w:eastAsia="Arial" w:hAnsiTheme="minorHAnsi" w:cstheme="minorHAnsi"/>
                <w:bCs/>
                <w:sz w:val="24"/>
                <w:szCs w:val="24"/>
              </w:rPr>
            </w:pPr>
          </w:p>
          <w:p w14:paraId="03E1CBB5" w14:textId="341EF3BA" w:rsidR="00540A7E" w:rsidRDefault="00540A7E"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Fund also recently launched its monthly submission program with </w:t>
            </w:r>
            <w:r>
              <w:rPr>
                <w:rFonts w:asciiTheme="minorHAnsi" w:eastAsia="Arial" w:hAnsiTheme="minorHAnsi" w:cstheme="minorHAnsi"/>
                <w:bCs/>
                <w:sz w:val="24"/>
                <w:szCs w:val="24"/>
              </w:rPr>
              <w:lastRenderedPageBreak/>
              <w:t xml:space="preserve">employers. This requires employers to submit a monthly data file about their employees who are members of the Fund </w:t>
            </w:r>
            <w:r w:rsidR="00A929AA">
              <w:rPr>
                <w:rFonts w:asciiTheme="minorHAnsi" w:eastAsia="Arial" w:hAnsiTheme="minorHAnsi" w:cstheme="minorHAnsi"/>
                <w:bCs/>
                <w:sz w:val="24"/>
                <w:szCs w:val="24"/>
              </w:rPr>
              <w:t xml:space="preserve">confirming the information held by the Fund is accurate. </w:t>
            </w:r>
          </w:p>
          <w:p w14:paraId="155A3ADE" w14:textId="77777777" w:rsidR="00A929AA" w:rsidRDefault="00A929AA" w:rsidP="004338E5">
            <w:pPr>
              <w:pStyle w:val="PlainText"/>
              <w:rPr>
                <w:rFonts w:asciiTheme="minorHAnsi" w:eastAsia="Arial" w:hAnsiTheme="minorHAnsi" w:cstheme="minorHAnsi"/>
                <w:bCs/>
                <w:sz w:val="24"/>
                <w:szCs w:val="24"/>
              </w:rPr>
            </w:pPr>
          </w:p>
          <w:p w14:paraId="4EBE211A" w14:textId="1A049054" w:rsidR="00A929AA" w:rsidRDefault="00A929AA"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In relation to the Fund’s deferred members, who may have moved away and lost contact with the Fund, the Fund has reached out to this group to encourage their sign up to the Pensions Portal and had undertaken a deferred member data management project. This project requires the Fund to undertake a tracing program for deferred members with a retirement date in the forthcoming 3 years to ensure the information we hold is accurate at the point of retirement. </w:t>
            </w:r>
          </w:p>
          <w:p w14:paraId="3C21B172" w14:textId="1FCBBD2E" w:rsidR="005F37B4" w:rsidRDefault="005F37B4" w:rsidP="004338E5">
            <w:pPr>
              <w:pStyle w:val="PlainText"/>
              <w:rPr>
                <w:rFonts w:asciiTheme="minorHAnsi" w:eastAsia="Arial" w:hAnsiTheme="minorHAnsi" w:cstheme="minorHAnsi"/>
                <w:bCs/>
                <w:sz w:val="24"/>
                <w:szCs w:val="24"/>
              </w:rPr>
            </w:pPr>
          </w:p>
          <w:p w14:paraId="66254B4D" w14:textId="684C4110" w:rsidR="005F37B4" w:rsidRDefault="005F37B4" w:rsidP="004338E5">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Fund has published a FPN which outlines a member’s rights to request rectification of their data and how to make this request. </w:t>
            </w:r>
          </w:p>
          <w:p w14:paraId="4254915B" w14:textId="717FCBE6" w:rsidR="00A929AA" w:rsidRPr="00540A7E" w:rsidRDefault="00A929AA" w:rsidP="004338E5">
            <w:pPr>
              <w:pStyle w:val="PlainText"/>
              <w:rPr>
                <w:rFonts w:asciiTheme="minorHAnsi" w:eastAsia="Arial" w:hAnsiTheme="minorHAnsi" w:cstheme="minorHAnsi"/>
                <w:bCs/>
                <w:sz w:val="24"/>
                <w:szCs w:val="24"/>
              </w:rPr>
            </w:pPr>
          </w:p>
        </w:tc>
      </w:tr>
      <w:tr w:rsidR="00B65106" w14:paraId="1E3D05FB" w14:textId="77777777" w:rsidTr="00B65106">
        <w:tc>
          <w:tcPr>
            <w:tcW w:w="4508" w:type="dxa"/>
          </w:tcPr>
          <w:p w14:paraId="65F24F96" w14:textId="04B15E6F" w:rsidR="00A929AA" w:rsidRPr="004338E5" w:rsidRDefault="00A929AA" w:rsidP="00A929AA">
            <w:pPr>
              <w:pStyle w:val="NoSpacing"/>
              <w:numPr>
                <w:ilvl w:val="0"/>
                <w:numId w:val="4"/>
              </w:numPr>
              <w:rPr>
                <w:rFonts w:eastAsia="Arial,MS Mincho" w:cstheme="minorHAnsi"/>
                <w:sz w:val="24"/>
                <w:szCs w:val="24"/>
                <w:lang w:val="en-US"/>
              </w:rPr>
            </w:pPr>
            <w:r w:rsidRPr="004338E5">
              <w:rPr>
                <w:rFonts w:eastAsia="Arial" w:cstheme="minorHAnsi"/>
                <w:sz w:val="24"/>
                <w:szCs w:val="24"/>
                <w:lang w:val="en-US"/>
              </w:rPr>
              <w:lastRenderedPageBreak/>
              <w:t xml:space="preserve">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w:t>
            </w:r>
            <w:proofErr w:type="spellStart"/>
            <w:r w:rsidRPr="004338E5">
              <w:rPr>
                <w:rFonts w:eastAsia="Arial" w:cstheme="minorHAnsi"/>
                <w:sz w:val="24"/>
                <w:szCs w:val="24"/>
                <w:lang w:val="en-US"/>
              </w:rPr>
              <w:t>organisational</w:t>
            </w:r>
            <w:proofErr w:type="spellEnd"/>
            <w:r w:rsidRPr="004338E5">
              <w:rPr>
                <w:rFonts w:eastAsia="Arial" w:cstheme="minorHAnsi"/>
                <w:sz w:val="24"/>
                <w:szCs w:val="24"/>
                <w:lang w:val="en-US"/>
              </w:rPr>
              <w:t xml:space="preserve"> measures required by the GDPR in order to safeguard the rights and freedoms of individuals.</w:t>
            </w:r>
          </w:p>
          <w:p w14:paraId="13617CF9" w14:textId="77777777" w:rsidR="00B65106" w:rsidRDefault="00B65106" w:rsidP="004338E5">
            <w:pPr>
              <w:pStyle w:val="PlainText"/>
              <w:rPr>
                <w:rFonts w:asciiTheme="minorHAnsi" w:eastAsia="Arial" w:hAnsiTheme="minorHAnsi" w:cstheme="minorHAnsi"/>
                <w:b/>
                <w:bCs/>
                <w:sz w:val="24"/>
                <w:szCs w:val="24"/>
              </w:rPr>
            </w:pPr>
          </w:p>
        </w:tc>
        <w:tc>
          <w:tcPr>
            <w:tcW w:w="4508" w:type="dxa"/>
          </w:tcPr>
          <w:p w14:paraId="5B1BF329" w14:textId="77777777" w:rsidR="00BD6881" w:rsidRPr="00BD6881" w:rsidRDefault="00BD6881" w:rsidP="00BD6881">
            <w:pPr>
              <w:pStyle w:val="Default"/>
              <w:rPr>
                <w:rFonts w:asciiTheme="minorHAnsi" w:hAnsiTheme="minorHAnsi" w:cstheme="minorHAnsi"/>
              </w:rPr>
            </w:pPr>
            <w:r w:rsidRPr="00BD6881">
              <w:rPr>
                <w:rFonts w:asciiTheme="minorHAnsi" w:hAnsiTheme="minorHAnsi" w:cstheme="minorHAnsi"/>
              </w:rPr>
              <w:t xml:space="preserve">The Fund, in providing statutory duties under the regulations has determined that it cannot permanently delete a member’s record. Should a member transfer out of the scheme, the Fund will retain a basic record confirming the member’s name, contact, date of birth and national insurance number details but will endeavour to delete any other information including any documents relating to the member. The basic member details are required to be retained to enable the Fund to comply with statutory and legal obligations such as fraud prevention and GMP reconciliation. </w:t>
            </w:r>
          </w:p>
          <w:p w14:paraId="1E0418ED" w14:textId="77777777" w:rsidR="00B65106" w:rsidRDefault="00B65106" w:rsidP="004338E5">
            <w:pPr>
              <w:pStyle w:val="PlainText"/>
              <w:rPr>
                <w:rFonts w:asciiTheme="minorHAnsi" w:eastAsia="Arial" w:hAnsiTheme="minorHAnsi" w:cstheme="minorHAnsi"/>
                <w:b/>
                <w:bCs/>
                <w:sz w:val="24"/>
                <w:szCs w:val="24"/>
              </w:rPr>
            </w:pPr>
          </w:p>
        </w:tc>
      </w:tr>
      <w:tr w:rsidR="008D37C9" w14:paraId="0F50B44C" w14:textId="77777777" w:rsidTr="00B65106">
        <w:tc>
          <w:tcPr>
            <w:tcW w:w="4508" w:type="dxa"/>
          </w:tcPr>
          <w:p w14:paraId="62FFE5D0" w14:textId="4372BA2C" w:rsidR="008D37C9" w:rsidRPr="004338E5" w:rsidRDefault="008D37C9" w:rsidP="008D37C9">
            <w:pPr>
              <w:pStyle w:val="NoSpacing"/>
              <w:numPr>
                <w:ilvl w:val="0"/>
                <w:numId w:val="4"/>
              </w:numPr>
              <w:rPr>
                <w:rFonts w:eastAsia="Arial,MS Mincho" w:cstheme="minorHAnsi"/>
                <w:sz w:val="24"/>
                <w:szCs w:val="24"/>
                <w:lang w:val="en-US"/>
              </w:rPr>
            </w:pPr>
            <w:r w:rsidRPr="004338E5">
              <w:rPr>
                <w:rFonts w:eastAsia="Arial" w:cstheme="minorHAnsi"/>
                <w:sz w:val="24"/>
                <w:szCs w:val="24"/>
                <w:lang w:val="en-US"/>
              </w:rPr>
              <w:t xml:space="preserve">Processed in a manner that ensures appropriate security of the personal data, including protection against unauthorised or unlawful processing and against accidental loss, destruction or damage, using </w:t>
            </w:r>
            <w:r w:rsidRPr="004338E5">
              <w:rPr>
                <w:rFonts w:eastAsia="Arial" w:cstheme="minorHAnsi"/>
                <w:sz w:val="24"/>
                <w:szCs w:val="24"/>
                <w:lang w:val="en-US"/>
              </w:rPr>
              <w:lastRenderedPageBreak/>
              <w:t xml:space="preserve">appropriate technical or </w:t>
            </w:r>
            <w:proofErr w:type="spellStart"/>
            <w:r w:rsidRPr="004338E5">
              <w:rPr>
                <w:rFonts w:eastAsia="Arial" w:cstheme="minorHAnsi"/>
                <w:sz w:val="24"/>
                <w:szCs w:val="24"/>
                <w:lang w:val="en-US"/>
              </w:rPr>
              <w:t>organisational</w:t>
            </w:r>
            <w:proofErr w:type="spellEnd"/>
            <w:r w:rsidRPr="004338E5">
              <w:rPr>
                <w:rFonts w:eastAsia="Arial" w:cstheme="minorHAnsi"/>
                <w:sz w:val="24"/>
                <w:szCs w:val="24"/>
                <w:lang w:val="en-US"/>
              </w:rPr>
              <w:t xml:space="preserve"> measures.</w:t>
            </w:r>
            <w:r>
              <w:rPr>
                <w:rFonts w:eastAsia="Arial" w:cstheme="minorHAnsi"/>
                <w:sz w:val="24"/>
                <w:szCs w:val="24"/>
                <w:lang w:val="en-US"/>
              </w:rPr>
              <w:t xml:space="preserve"> </w:t>
            </w:r>
          </w:p>
          <w:p w14:paraId="4F381B2A" w14:textId="77777777" w:rsidR="008D37C9" w:rsidRPr="004338E5" w:rsidRDefault="008D37C9" w:rsidP="008D37C9">
            <w:pPr>
              <w:pStyle w:val="NoSpacing"/>
              <w:ind w:left="720"/>
              <w:rPr>
                <w:rFonts w:eastAsia="Arial" w:cstheme="minorHAnsi"/>
                <w:sz w:val="24"/>
                <w:szCs w:val="24"/>
                <w:lang w:val="en-US"/>
              </w:rPr>
            </w:pPr>
          </w:p>
        </w:tc>
        <w:tc>
          <w:tcPr>
            <w:tcW w:w="4508" w:type="dxa"/>
          </w:tcPr>
          <w:p w14:paraId="48DC142B" w14:textId="34829AC7" w:rsidR="0018648C" w:rsidRDefault="0018648C" w:rsidP="00BD6881">
            <w:pPr>
              <w:pStyle w:val="Default"/>
              <w:rPr>
                <w:rFonts w:asciiTheme="minorHAnsi" w:hAnsiTheme="minorHAnsi" w:cstheme="minorHAnsi"/>
              </w:rPr>
            </w:pPr>
            <w:r>
              <w:rPr>
                <w:rFonts w:asciiTheme="minorHAnsi" w:hAnsiTheme="minorHAnsi" w:cstheme="minorHAnsi"/>
              </w:rPr>
              <w:lastRenderedPageBreak/>
              <w:t xml:space="preserve">The Fund, as part of its Information Governance Toolkit, has adopted a Cyber Security policy which outlines how the Fund protects members’ data from incidents of Cyber Crime and risk of hacking together with outlining the Fund’s control </w:t>
            </w:r>
            <w:r>
              <w:rPr>
                <w:rFonts w:asciiTheme="minorHAnsi" w:hAnsiTheme="minorHAnsi" w:cstheme="minorHAnsi"/>
              </w:rPr>
              <w:lastRenderedPageBreak/>
              <w:t xml:space="preserve">mechanisms for its pension administration software system. The protection of data </w:t>
            </w:r>
            <w:r w:rsidR="00426711">
              <w:rPr>
                <w:rFonts w:asciiTheme="minorHAnsi" w:hAnsiTheme="minorHAnsi" w:cstheme="minorHAnsi"/>
              </w:rPr>
              <w:t xml:space="preserve">was a key consideration when awarding the contract to the software supplier. </w:t>
            </w:r>
          </w:p>
          <w:p w14:paraId="6C30F840" w14:textId="77777777" w:rsidR="0018648C" w:rsidRDefault="0018648C" w:rsidP="00BD6881">
            <w:pPr>
              <w:pStyle w:val="Default"/>
              <w:rPr>
                <w:rFonts w:asciiTheme="minorHAnsi" w:hAnsiTheme="minorHAnsi" w:cstheme="minorHAnsi"/>
              </w:rPr>
            </w:pPr>
          </w:p>
          <w:p w14:paraId="1E443242" w14:textId="11789A64" w:rsidR="0018648C" w:rsidRDefault="0018648C" w:rsidP="00BD6881">
            <w:pPr>
              <w:pStyle w:val="Default"/>
              <w:rPr>
                <w:rFonts w:asciiTheme="minorHAnsi" w:hAnsiTheme="minorHAnsi" w:cstheme="minorHAnsi"/>
              </w:rPr>
            </w:pPr>
            <w:r>
              <w:rPr>
                <w:rFonts w:asciiTheme="minorHAnsi" w:hAnsiTheme="minorHAnsi" w:cstheme="minorHAnsi"/>
              </w:rPr>
              <w:t xml:space="preserve">When contracting with third parties (as outlined in the FPM) the Fund requires all service providers to enter into a data sharing agreement, which sets out the Fund’s expectations of the service provider in its protection of information and required confirmation by the service provider that are conversant with their duties under GDPR and are able to comply with them. </w:t>
            </w:r>
          </w:p>
          <w:p w14:paraId="5AC7AD7E" w14:textId="39579955" w:rsidR="00426711" w:rsidRDefault="00426711" w:rsidP="00BD6881">
            <w:pPr>
              <w:pStyle w:val="Default"/>
              <w:rPr>
                <w:rFonts w:asciiTheme="minorHAnsi" w:hAnsiTheme="minorHAnsi" w:cstheme="minorHAnsi"/>
              </w:rPr>
            </w:pPr>
          </w:p>
          <w:p w14:paraId="70A2348F" w14:textId="54F49BCD" w:rsidR="00426711" w:rsidRDefault="00426711" w:rsidP="00BD6881">
            <w:pPr>
              <w:pStyle w:val="Default"/>
              <w:rPr>
                <w:rFonts w:asciiTheme="minorHAnsi" w:hAnsiTheme="minorHAnsi" w:cstheme="minorHAnsi"/>
              </w:rPr>
            </w:pPr>
            <w:r>
              <w:rPr>
                <w:rFonts w:asciiTheme="minorHAnsi" w:hAnsiTheme="minorHAnsi" w:cstheme="minorHAnsi"/>
              </w:rPr>
              <w:t xml:space="preserve">When engaging with members, the Fund has implemented a 3 stage identity check process which requires members to pass 3 identification questions when </w:t>
            </w:r>
            <w:r w:rsidR="00794210">
              <w:rPr>
                <w:rFonts w:asciiTheme="minorHAnsi" w:hAnsiTheme="minorHAnsi" w:cstheme="minorHAnsi"/>
              </w:rPr>
              <w:t xml:space="preserve">contacting the Fund. </w:t>
            </w:r>
          </w:p>
          <w:p w14:paraId="38CD5E52" w14:textId="77777777" w:rsidR="0018648C" w:rsidRDefault="0018648C" w:rsidP="00BD6881">
            <w:pPr>
              <w:pStyle w:val="Default"/>
              <w:rPr>
                <w:rFonts w:asciiTheme="minorHAnsi" w:hAnsiTheme="minorHAnsi" w:cstheme="minorHAnsi"/>
              </w:rPr>
            </w:pPr>
          </w:p>
          <w:p w14:paraId="367706E8" w14:textId="3948CC2B" w:rsidR="008D37C9" w:rsidRPr="00BD6881" w:rsidRDefault="008D37C9" w:rsidP="00BD6881">
            <w:pPr>
              <w:pStyle w:val="Default"/>
              <w:rPr>
                <w:rFonts w:asciiTheme="minorHAnsi" w:hAnsiTheme="minorHAnsi" w:cstheme="minorHAnsi"/>
              </w:rPr>
            </w:pPr>
            <w:r>
              <w:rPr>
                <w:rFonts w:asciiTheme="minorHAnsi" w:hAnsiTheme="minorHAnsi" w:cstheme="minorHAnsi"/>
              </w:rPr>
              <w:t xml:space="preserve"> </w:t>
            </w:r>
          </w:p>
        </w:tc>
      </w:tr>
    </w:tbl>
    <w:p w14:paraId="502B7988" w14:textId="77777777" w:rsidR="004338E5" w:rsidRPr="004338E5" w:rsidRDefault="004338E5" w:rsidP="004338E5">
      <w:pPr>
        <w:pStyle w:val="PlainText"/>
        <w:rPr>
          <w:rFonts w:asciiTheme="minorHAnsi" w:eastAsia="Arial" w:hAnsiTheme="minorHAnsi" w:cstheme="minorHAnsi"/>
          <w:b/>
          <w:bCs/>
          <w:sz w:val="24"/>
          <w:szCs w:val="24"/>
        </w:rPr>
      </w:pPr>
    </w:p>
    <w:p w14:paraId="59299FAF" w14:textId="77777777" w:rsidR="005F37B4" w:rsidRDefault="004338E5" w:rsidP="004338E5">
      <w:pPr>
        <w:pStyle w:val="PlainText"/>
        <w:rPr>
          <w:rFonts w:asciiTheme="minorHAnsi" w:eastAsia="Arial" w:hAnsiTheme="minorHAnsi" w:cstheme="minorHAnsi"/>
          <w:b/>
          <w:bCs/>
          <w:sz w:val="24"/>
          <w:szCs w:val="24"/>
        </w:rPr>
      </w:pPr>
      <w:r w:rsidRPr="004338E5">
        <w:rPr>
          <w:rFonts w:asciiTheme="minorHAnsi" w:eastAsia="Arial" w:hAnsiTheme="minorHAnsi" w:cstheme="minorHAnsi"/>
          <w:b/>
          <w:bCs/>
          <w:sz w:val="24"/>
          <w:szCs w:val="24"/>
        </w:rPr>
        <w:t>Article 5(2) of the GDPR requires that ‘the controller’ (</w:t>
      </w:r>
      <w:proofErr w:type="spellStart"/>
      <w:r w:rsidRPr="004338E5">
        <w:rPr>
          <w:rFonts w:asciiTheme="minorHAnsi" w:eastAsia="Arial" w:hAnsiTheme="minorHAnsi" w:cstheme="minorHAnsi"/>
          <w:b/>
          <w:bCs/>
          <w:sz w:val="24"/>
          <w:szCs w:val="24"/>
        </w:rPr>
        <w:t>ie</w:t>
      </w:r>
      <w:proofErr w:type="spellEnd"/>
      <w:r w:rsidRPr="004338E5">
        <w:rPr>
          <w:rFonts w:asciiTheme="minorHAnsi" w:eastAsia="Arial" w:hAnsiTheme="minorHAnsi" w:cstheme="minorHAnsi"/>
          <w:b/>
          <w:bCs/>
          <w:sz w:val="24"/>
          <w:szCs w:val="24"/>
        </w:rPr>
        <w:t xml:space="preserve">. </w:t>
      </w:r>
      <w:r>
        <w:rPr>
          <w:rFonts w:asciiTheme="minorHAnsi" w:eastAsia="Arial" w:hAnsiTheme="minorHAnsi" w:cstheme="minorHAnsi"/>
          <w:b/>
          <w:bCs/>
          <w:sz w:val="24"/>
          <w:szCs w:val="24"/>
        </w:rPr>
        <w:t>The Fund</w:t>
      </w:r>
      <w:r w:rsidRPr="004338E5">
        <w:rPr>
          <w:rFonts w:asciiTheme="minorHAnsi" w:eastAsia="Arial" w:hAnsiTheme="minorHAnsi" w:cstheme="minorHAnsi"/>
          <w:b/>
          <w:bCs/>
          <w:sz w:val="24"/>
          <w:szCs w:val="24"/>
        </w:rPr>
        <w:t>) shall be responsible for, and be able to demonstrate, compliance</w:t>
      </w:r>
      <w:r w:rsidR="005F37B4">
        <w:rPr>
          <w:rFonts w:asciiTheme="minorHAnsi" w:eastAsia="Arial" w:hAnsiTheme="minorHAnsi" w:cstheme="minorHAnsi"/>
          <w:b/>
          <w:bCs/>
          <w:sz w:val="24"/>
          <w:szCs w:val="24"/>
        </w:rPr>
        <w:t xml:space="preserve"> with </w:t>
      </w:r>
      <w:r w:rsidRPr="004338E5">
        <w:rPr>
          <w:rFonts w:asciiTheme="minorHAnsi" w:eastAsia="Arial" w:hAnsiTheme="minorHAnsi" w:cstheme="minorHAnsi"/>
          <w:b/>
          <w:bCs/>
          <w:sz w:val="24"/>
          <w:szCs w:val="24"/>
        </w:rPr>
        <w:t>the principles.</w:t>
      </w:r>
    </w:p>
    <w:p w14:paraId="2EE23C4F" w14:textId="549E54D7" w:rsidR="004338E5" w:rsidRDefault="004338E5" w:rsidP="004338E5">
      <w:pPr>
        <w:pStyle w:val="PlainText"/>
        <w:rPr>
          <w:rFonts w:asciiTheme="minorHAnsi" w:eastAsia="Arial" w:hAnsiTheme="minorHAnsi" w:cstheme="minorHAnsi"/>
          <w:bCs/>
          <w:sz w:val="24"/>
          <w:szCs w:val="24"/>
        </w:rPr>
      </w:pPr>
      <w:r>
        <w:rPr>
          <w:rFonts w:asciiTheme="minorHAnsi" w:eastAsia="Arial" w:hAnsiTheme="minorHAnsi" w:cstheme="minorHAnsi"/>
          <w:b/>
          <w:bCs/>
          <w:sz w:val="24"/>
          <w:szCs w:val="24"/>
        </w:rPr>
        <w:br/>
      </w:r>
      <w:r>
        <w:rPr>
          <w:rFonts w:asciiTheme="minorHAnsi" w:eastAsia="Arial" w:hAnsiTheme="minorHAnsi" w:cstheme="minorHAnsi"/>
          <w:bCs/>
          <w:sz w:val="24"/>
          <w:szCs w:val="24"/>
        </w:rPr>
        <w:t xml:space="preserve">This policy aims to meet that requirement. </w:t>
      </w:r>
    </w:p>
    <w:p w14:paraId="38307DBD" w14:textId="77777777" w:rsidR="004338E5" w:rsidRDefault="004338E5" w:rsidP="004338E5">
      <w:pPr>
        <w:pStyle w:val="PlainText"/>
        <w:rPr>
          <w:rFonts w:asciiTheme="minorHAnsi" w:eastAsia="Arial" w:hAnsiTheme="minorHAnsi" w:cstheme="minorHAnsi"/>
          <w:bCs/>
          <w:sz w:val="24"/>
          <w:szCs w:val="24"/>
        </w:rPr>
      </w:pPr>
    </w:p>
    <w:p w14:paraId="375489BC" w14:textId="5894F842" w:rsidR="004338E5" w:rsidRDefault="00AA4BFA" w:rsidP="005F37B4">
      <w:pPr>
        <w:pStyle w:val="PlainText"/>
        <w:numPr>
          <w:ilvl w:val="1"/>
          <w:numId w:val="13"/>
        </w:numPr>
        <w:rPr>
          <w:rFonts w:asciiTheme="minorHAnsi" w:eastAsia="Arial" w:hAnsiTheme="minorHAnsi" w:cstheme="minorHAnsi"/>
          <w:b/>
          <w:bCs/>
          <w:sz w:val="24"/>
          <w:szCs w:val="24"/>
        </w:rPr>
      </w:pPr>
      <w:r>
        <w:rPr>
          <w:rFonts w:asciiTheme="minorHAnsi" w:eastAsia="Arial" w:hAnsiTheme="minorHAnsi" w:cstheme="minorHAnsi"/>
          <w:b/>
          <w:bCs/>
          <w:sz w:val="24"/>
          <w:szCs w:val="24"/>
        </w:rPr>
        <w:t xml:space="preserve">Lawfulness of processing conditions </w:t>
      </w:r>
    </w:p>
    <w:p w14:paraId="4134D57A" w14:textId="77777777" w:rsidR="00AA4BFA" w:rsidRDefault="00AA4BFA" w:rsidP="00AA4BFA">
      <w:pPr>
        <w:pStyle w:val="PlainText"/>
        <w:ind w:left="1080"/>
        <w:rPr>
          <w:rFonts w:asciiTheme="minorHAnsi" w:eastAsia="Arial" w:hAnsiTheme="minorHAnsi" w:cstheme="minorHAnsi"/>
          <w:b/>
          <w:bCs/>
          <w:sz w:val="24"/>
          <w:szCs w:val="24"/>
        </w:rPr>
      </w:pPr>
    </w:p>
    <w:p w14:paraId="22EE7D8B" w14:textId="77777777" w:rsidR="00AA4BFA" w:rsidRDefault="00AA4BFA" w:rsidP="00AA4BFA">
      <w:pPr>
        <w:pStyle w:val="PlainText"/>
        <w:ind w:left="567"/>
        <w:rPr>
          <w:rFonts w:asciiTheme="minorHAnsi" w:eastAsia="Arial" w:hAnsiTheme="minorHAnsi" w:cstheme="minorHAnsi"/>
          <w:bCs/>
          <w:sz w:val="24"/>
          <w:szCs w:val="24"/>
        </w:rPr>
      </w:pPr>
      <w:r>
        <w:rPr>
          <w:rFonts w:asciiTheme="minorHAnsi" w:eastAsia="Arial" w:hAnsiTheme="minorHAnsi" w:cstheme="minorHAnsi"/>
          <w:bCs/>
          <w:sz w:val="24"/>
          <w:szCs w:val="24"/>
        </w:rPr>
        <w:t xml:space="preserve">Under GDPR, </w:t>
      </w:r>
      <w:proofErr w:type="spellStart"/>
      <w:r>
        <w:rPr>
          <w:rFonts w:asciiTheme="minorHAnsi" w:eastAsia="Arial" w:hAnsiTheme="minorHAnsi" w:cstheme="minorHAnsi"/>
          <w:bCs/>
          <w:sz w:val="24"/>
          <w:szCs w:val="24"/>
        </w:rPr>
        <w:t>organisations</w:t>
      </w:r>
      <w:proofErr w:type="spellEnd"/>
      <w:r>
        <w:rPr>
          <w:rFonts w:asciiTheme="minorHAnsi" w:eastAsia="Arial" w:hAnsiTheme="minorHAnsi" w:cstheme="minorHAnsi"/>
          <w:bCs/>
          <w:sz w:val="24"/>
          <w:szCs w:val="24"/>
        </w:rPr>
        <w:t xml:space="preserve"> need to identify a lawful basis on which they can process an individual’s data. These are referred to as the “conditions for processing”. </w:t>
      </w:r>
    </w:p>
    <w:p w14:paraId="3252F744" w14:textId="77777777" w:rsidR="00AA4BFA" w:rsidRDefault="00AA4BFA" w:rsidP="00AA4BFA">
      <w:pPr>
        <w:pStyle w:val="PlainText"/>
        <w:ind w:left="1080"/>
        <w:rPr>
          <w:rFonts w:asciiTheme="minorHAnsi" w:eastAsia="Arial" w:hAnsiTheme="minorHAnsi" w:cstheme="minorHAnsi"/>
          <w:bCs/>
          <w:sz w:val="24"/>
          <w:szCs w:val="24"/>
        </w:rPr>
      </w:pPr>
    </w:p>
    <w:p w14:paraId="33E4C744" w14:textId="77777777" w:rsidR="00AA4BFA" w:rsidRDefault="00AA4BFA" w:rsidP="00AA4BFA">
      <w:pPr>
        <w:pStyle w:val="PlainText"/>
        <w:ind w:left="567"/>
        <w:rPr>
          <w:rFonts w:asciiTheme="minorHAnsi" w:eastAsia="Arial" w:hAnsiTheme="minorHAnsi" w:cstheme="minorHAnsi"/>
          <w:bCs/>
          <w:sz w:val="24"/>
          <w:szCs w:val="24"/>
        </w:rPr>
      </w:pPr>
      <w:r>
        <w:rPr>
          <w:rFonts w:asciiTheme="minorHAnsi" w:eastAsia="Arial" w:hAnsiTheme="minorHAnsi" w:cstheme="minorHAnsi"/>
          <w:bCs/>
          <w:sz w:val="24"/>
          <w:szCs w:val="24"/>
        </w:rPr>
        <w:t xml:space="preserve">An </w:t>
      </w:r>
      <w:proofErr w:type="spellStart"/>
      <w:r>
        <w:rPr>
          <w:rFonts w:asciiTheme="minorHAnsi" w:eastAsia="Arial" w:hAnsiTheme="minorHAnsi" w:cstheme="minorHAnsi"/>
          <w:bCs/>
          <w:sz w:val="24"/>
          <w:szCs w:val="24"/>
        </w:rPr>
        <w:t>organisation</w:t>
      </w:r>
      <w:proofErr w:type="spellEnd"/>
      <w:r>
        <w:rPr>
          <w:rFonts w:asciiTheme="minorHAnsi" w:eastAsia="Arial" w:hAnsiTheme="minorHAnsi" w:cstheme="minorHAnsi"/>
          <w:bCs/>
          <w:sz w:val="24"/>
          <w:szCs w:val="24"/>
        </w:rPr>
        <w:t xml:space="preserve"> will be required to ensure it meets the conditions for processing and will need to explain to individuals whose data it holds, how it meets those conditions and what the individuals’ rights are to ensure their data is managed appropriately. </w:t>
      </w:r>
    </w:p>
    <w:p w14:paraId="6ABD5431" w14:textId="77777777" w:rsidR="00287A95" w:rsidRDefault="00287A95" w:rsidP="00AA4BFA">
      <w:pPr>
        <w:pStyle w:val="PlainText"/>
        <w:ind w:left="567"/>
        <w:rPr>
          <w:rFonts w:asciiTheme="minorHAnsi" w:eastAsia="Arial" w:hAnsiTheme="minorHAnsi" w:cstheme="minorHAnsi"/>
          <w:bCs/>
          <w:sz w:val="24"/>
          <w:szCs w:val="24"/>
        </w:rPr>
      </w:pPr>
    </w:p>
    <w:p w14:paraId="7C53C97E" w14:textId="77777777" w:rsidR="00287A95" w:rsidRDefault="00287A95" w:rsidP="00AA4BFA">
      <w:pPr>
        <w:pStyle w:val="PlainText"/>
        <w:ind w:left="567"/>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table below sets out the lawful basis for processing personal data and how the Fund manages members’ data in line with this. </w:t>
      </w:r>
    </w:p>
    <w:p w14:paraId="3565E3FB" w14:textId="77777777" w:rsidR="00287A95" w:rsidRDefault="00287A95" w:rsidP="00AA4BFA">
      <w:pPr>
        <w:pStyle w:val="PlainText"/>
        <w:ind w:left="567"/>
        <w:rPr>
          <w:rFonts w:asciiTheme="minorHAnsi" w:eastAsia="Arial" w:hAnsiTheme="minorHAnsi" w:cstheme="minorHAnsi"/>
          <w:bCs/>
          <w:sz w:val="24"/>
          <w:szCs w:val="24"/>
        </w:rPr>
      </w:pPr>
    </w:p>
    <w:tbl>
      <w:tblPr>
        <w:tblStyle w:val="TableGrid"/>
        <w:tblW w:w="0" w:type="auto"/>
        <w:tblInd w:w="567" w:type="dxa"/>
        <w:tblLook w:val="04A0" w:firstRow="1" w:lastRow="0" w:firstColumn="1" w:lastColumn="0" w:noHBand="0" w:noVBand="1"/>
      </w:tblPr>
      <w:tblGrid>
        <w:gridCol w:w="4196"/>
        <w:gridCol w:w="4253"/>
      </w:tblGrid>
      <w:tr w:rsidR="00A9048D" w14:paraId="04606091" w14:textId="77777777" w:rsidTr="00A9048D">
        <w:tc>
          <w:tcPr>
            <w:tcW w:w="4508" w:type="dxa"/>
          </w:tcPr>
          <w:p w14:paraId="27B6A00B" w14:textId="7BD8FEF4" w:rsidR="00A9048D" w:rsidRDefault="00A9048D"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Condition </w:t>
            </w:r>
          </w:p>
          <w:p w14:paraId="54BA12D8" w14:textId="2F31E1F7" w:rsidR="00A9048D" w:rsidRDefault="00A9048D" w:rsidP="00AA4BFA">
            <w:pPr>
              <w:pStyle w:val="PlainText"/>
              <w:rPr>
                <w:rFonts w:asciiTheme="minorHAnsi" w:eastAsia="Arial" w:hAnsiTheme="minorHAnsi" w:cstheme="minorHAnsi"/>
                <w:bCs/>
                <w:sz w:val="24"/>
                <w:szCs w:val="24"/>
              </w:rPr>
            </w:pPr>
          </w:p>
        </w:tc>
        <w:tc>
          <w:tcPr>
            <w:tcW w:w="4508" w:type="dxa"/>
          </w:tcPr>
          <w:p w14:paraId="0171C35C" w14:textId="4365B086" w:rsidR="00A9048D" w:rsidRDefault="00A9048D"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Fund position </w:t>
            </w:r>
          </w:p>
        </w:tc>
      </w:tr>
      <w:tr w:rsidR="00A9048D" w14:paraId="4B468F84" w14:textId="77777777" w:rsidTr="00A9048D">
        <w:tc>
          <w:tcPr>
            <w:tcW w:w="4508" w:type="dxa"/>
          </w:tcPr>
          <w:p w14:paraId="00653A60" w14:textId="50866E8C" w:rsidR="00A9048D" w:rsidRDefault="00A9048D"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6 (1) (a) Consent of the data subject </w:t>
            </w:r>
          </w:p>
        </w:tc>
        <w:tc>
          <w:tcPr>
            <w:tcW w:w="4508" w:type="dxa"/>
          </w:tcPr>
          <w:p w14:paraId="191E256E" w14:textId="77777777" w:rsidR="00B22B02" w:rsidRDefault="00A9048D"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Fund, as a Local Government Pension Scheme Fund provides statutory pension benefits to all its members. </w:t>
            </w:r>
          </w:p>
          <w:p w14:paraId="4994B610" w14:textId="77777777" w:rsidR="00B22B02" w:rsidRDefault="00B22B02" w:rsidP="00AA4BFA">
            <w:pPr>
              <w:pStyle w:val="PlainText"/>
              <w:rPr>
                <w:rFonts w:asciiTheme="minorHAnsi" w:eastAsia="Arial" w:hAnsiTheme="minorHAnsi" w:cstheme="minorHAnsi"/>
                <w:bCs/>
                <w:sz w:val="24"/>
                <w:szCs w:val="24"/>
              </w:rPr>
            </w:pPr>
          </w:p>
          <w:p w14:paraId="08DD191F" w14:textId="69196272" w:rsidR="00A9048D" w:rsidRDefault="00A9048D"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lastRenderedPageBreak/>
              <w:t xml:space="preserve">Members are automatically enrolled into the Fund through their employment contract and have the option to opt-out once in employment. </w:t>
            </w:r>
          </w:p>
          <w:p w14:paraId="0DE29911" w14:textId="77777777" w:rsidR="00B22B02" w:rsidRDefault="00B22B02" w:rsidP="00AA4BFA">
            <w:pPr>
              <w:pStyle w:val="PlainText"/>
              <w:rPr>
                <w:rFonts w:asciiTheme="minorHAnsi" w:eastAsia="Arial" w:hAnsiTheme="minorHAnsi" w:cstheme="minorHAnsi"/>
                <w:bCs/>
                <w:sz w:val="24"/>
                <w:szCs w:val="24"/>
              </w:rPr>
            </w:pPr>
          </w:p>
          <w:p w14:paraId="2EC676A2" w14:textId="29DBB92B" w:rsidR="0052410C" w:rsidRDefault="00A9048D"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While it may be argue</w:t>
            </w:r>
            <w:r w:rsidR="00B22B02">
              <w:rPr>
                <w:rFonts w:asciiTheme="minorHAnsi" w:eastAsia="Arial" w:hAnsiTheme="minorHAnsi" w:cstheme="minorHAnsi"/>
                <w:bCs/>
                <w:sz w:val="24"/>
                <w:szCs w:val="24"/>
              </w:rPr>
              <w:t>d</w:t>
            </w:r>
            <w:r>
              <w:rPr>
                <w:rFonts w:asciiTheme="minorHAnsi" w:eastAsia="Arial" w:hAnsiTheme="minorHAnsi" w:cstheme="minorHAnsi"/>
                <w:bCs/>
                <w:sz w:val="24"/>
                <w:szCs w:val="24"/>
              </w:rPr>
              <w:t xml:space="preserve"> that individuals do not consent to their data being held by the Fund, it is a statutory requirement to automatically enroll eligible members into the scheme. </w:t>
            </w:r>
          </w:p>
          <w:p w14:paraId="467D2D7B" w14:textId="54753030" w:rsidR="00A9048D" w:rsidRDefault="00A9048D" w:rsidP="00AA4BFA">
            <w:pPr>
              <w:pStyle w:val="PlainText"/>
              <w:rPr>
                <w:rFonts w:asciiTheme="minorHAnsi" w:eastAsia="Arial" w:hAnsiTheme="minorHAnsi" w:cstheme="minorHAnsi"/>
                <w:bCs/>
                <w:sz w:val="24"/>
                <w:szCs w:val="24"/>
              </w:rPr>
            </w:pPr>
          </w:p>
        </w:tc>
      </w:tr>
      <w:tr w:rsidR="00A9048D" w14:paraId="0151DB1F" w14:textId="77777777" w:rsidTr="00A9048D">
        <w:tc>
          <w:tcPr>
            <w:tcW w:w="4508" w:type="dxa"/>
          </w:tcPr>
          <w:p w14:paraId="6CFCAAD2" w14:textId="64C475C8" w:rsidR="00A9048D" w:rsidRDefault="0052410C"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lastRenderedPageBreak/>
              <w:t xml:space="preserve">6 (1) (b) Processing is necessary for the performance of a contract with the data subject or to take steps to enter into a contract </w:t>
            </w:r>
          </w:p>
        </w:tc>
        <w:tc>
          <w:tcPr>
            <w:tcW w:w="4508" w:type="dxa"/>
          </w:tcPr>
          <w:p w14:paraId="409A1D66" w14:textId="2ACF8484" w:rsidR="0052410C" w:rsidRDefault="0052410C"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As a statutory </w:t>
            </w:r>
            <w:r w:rsidR="002D4734">
              <w:rPr>
                <w:rFonts w:asciiTheme="minorHAnsi" w:eastAsia="Arial" w:hAnsiTheme="minorHAnsi" w:cstheme="minorHAnsi"/>
                <w:bCs/>
                <w:sz w:val="24"/>
                <w:szCs w:val="24"/>
              </w:rPr>
              <w:t>scheme,</w:t>
            </w:r>
            <w:r>
              <w:rPr>
                <w:rFonts w:asciiTheme="minorHAnsi" w:eastAsia="Arial" w:hAnsiTheme="minorHAnsi" w:cstheme="minorHAnsi"/>
                <w:bCs/>
                <w:sz w:val="24"/>
                <w:szCs w:val="24"/>
              </w:rPr>
              <w:t xml:space="preserve"> there is no formal contract with individual members, however the statutory duty to provide pension benefits to eligible employees could create a binding agreement. </w:t>
            </w:r>
          </w:p>
          <w:p w14:paraId="34321B66" w14:textId="0EC1EC7D" w:rsidR="00A9048D" w:rsidRDefault="00A9048D" w:rsidP="00AA4BFA">
            <w:pPr>
              <w:pStyle w:val="PlainText"/>
              <w:rPr>
                <w:rFonts w:asciiTheme="minorHAnsi" w:eastAsia="Arial" w:hAnsiTheme="minorHAnsi" w:cstheme="minorHAnsi"/>
                <w:bCs/>
                <w:sz w:val="24"/>
                <w:szCs w:val="24"/>
              </w:rPr>
            </w:pPr>
          </w:p>
        </w:tc>
      </w:tr>
      <w:tr w:rsidR="0052410C" w14:paraId="77AE6188" w14:textId="77777777" w:rsidTr="00A9048D">
        <w:tc>
          <w:tcPr>
            <w:tcW w:w="4508" w:type="dxa"/>
          </w:tcPr>
          <w:p w14:paraId="3B2FB85B" w14:textId="77777777" w:rsidR="0052410C" w:rsidRDefault="0052410C"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6 (1) (c) Processing is necessary for compliance with a legal obligation </w:t>
            </w:r>
          </w:p>
          <w:p w14:paraId="288F4AD5" w14:textId="2FB7D9EA" w:rsidR="0052410C" w:rsidRDefault="0052410C" w:rsidP="00AA4BFA">
            <w:pPr>
              <w:pStyle w:val="PlainText"/>
              <w:rPr>
                <w:rFonts w:asciiTheme="minorHAnsi" w:eastAsia="Arial" w:hAnsiTheme="minorHAnsi" w:cstheme="minorHAnsi"/>
                <w:bCs/>
                <w:sz w:val="24"/>
                <w:szCs w:val="24"/>
              </w:rPr>
            </w:pPr>
          </w:p>
        </w:tc>
        <w:tc>
          <w:tcPr>
            <w:tcW w:w="4508" w:type="dxa"/>
          </w:tcPr>
          <w:p w14:paraId="4ACF537C" w14:textId="5BD44D3D" w:rsidR="0052410C" w:rsidRDefault="0052410C"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Fund, as a Local Government Pension Scheme Fund provides statutory pension benefits to all its members and </w:t>
            </w:r>
            <w:r w:rsidR="0057392C">
              <w:rPr>
                <w:rFonts w:asciiTheme="minorHAnsi" w:eastAsia="Arial" w:hAnsiTheme="minorHAnsi" w:cstheme="minorHAnsi"/>
                <w:bCs/>
                <w:sz w:val="24"/>
                <w:szCs w:val="24"/>
              </w:rPr>
              <w:t>may</w:t>
            </w:r>
            <w:r>
              <w:rPr>
                <w:rFonts w:asciiTheme="minorHAnsi" w:eastAsia="Arial" w:hAnsiTheme="minorHAnsi" w:cstheme="minorHAnsi"/>
                <w:bCs/>
                <w:sz w:val="24"/>
                <w:szCs w:val="24"/>
              </w:rPr>
              <w:t xml:space="preserve"> rely </w:t>
            </w:r>
            <w:r w:rsidR="002D4734">
              <w:rPr>
                <w:rFonts w:asciiTheme="minorHAnsi" w:eastAsia="Arial" w:hAnsiTheme="minorHAnsi" w:cstheme="minorHAnsi"/>
                <w:bCs/>
                <w:sz w:val="24"/>
                <w:szCs w:val="24"/>
              </w:rPr>
              <w:t>on this condition when processing</w:t>
            </w:r>
            <w:r>
              <w:rPr>
                <w:rFonts w:asciiTheme="minorHAnsi" w:eastAsia="Arial" w:hAnsiTheme="minorHAnsi" w:cstheme="minorHAnsi"/>
                <w:bCs/>
                <w:sz w:val="24"/>
                <w:szCs w:val="24"/>
              </w:rPr>
              <w:t xml:space="preserve"> member data. </w:t>
            </w:r>
          </w:p>
          <w:p w14:paraId="1C36A6EC" w14:textId="38059FC6" w:rsidR="0052410C" w:rsidRDefault="0052410C" w:rsidP="00AA4BFA">
            <w:pPr>
              <w:pStyle w:val="PlainText"/>
              <w:rPr>
                <w:rFonts w:asciiTheme="minorHAnsi" w:eastAsia="Arial" w:hAnsiTheme="minorHAnsi" w:cstheme="minorHAnsi"/>
                <w:bCs/>
                <w:sz w:val="24"/>
                <w:szCs w:val="24"/>
              </w:rPr>
            </w:pPr>
          </w:p>
        </w:tc>
      </w:tr>
      <w:tr w:rsidR="0052410C" w14:paraId="44B85F01" w14:textId="77777777" w:rsidTr="00A9048D">
        <w:tc>
          <w:tcPr>
            <w:tcW w:w="4508" w:type="dxa"/>
          </w:tcPr>
          <w:p w14:paraId="0D142C5F" w14:textId="77777777" w:rsidR="0052410C" w:rsidRDefault="0052410C"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6 (1) (d) </w:t>
            </w:r>
            <w:r w:rsidR="0057392C">
              <w:rPr>
                <w:rFonts w:asciiTheme="minorHAnsi" w:eastAsia="Arial" w:hAnsiTheme="minorHAnsi" w:cstheme="minorHAnsi"/>
                <w:bCs/>
                <w:sz w:val="24"/>
                <w:szCs w:val="24"/>
              </w:rPr>
              <w:t>Processing is necessary to protect the vital interests of a data subject or another person.</w:t>
            </w:r>
          </w:p>
          <w:p w14:paraId="4B135C71" w14:textId="205C396F" w:rsidR="0057392C" w:rsidRDefault="0057392C" w:rsidP="00AA4BFA">
            <w:pPr>
              <w:pStyle w:val="PlainText"/>
              <w:rPr>
                <w:rFonts w:asciiTheme="minorHAnsi" w:eastAsia="Arial" w:hAnsiTheme="minorHAnsi" w:cstheme="minorHAnsi"/>
                <w:bCs/>
                <w:sz w:val="24"/>
                <w:szCs w:val="24"/>
              </w:rPr>
            </w:pPr>
          </w:p>
        </w:tc>
        <w:tc>
          <w:tcPr>
            <w:tcW w:w="4508" w:type="dxa"/>
          </w:tcPr>
          <w:p w14:paraId="08EB1C2F" w14:textId="77777777" w:rsidR="0057392C" w:rsidRDefault="0057392C" w:rsidP="00AA4BFA">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As a pension provider, the Fund may hold details of a member’s next of kin/family member/associate whose details it will hold for the purpose of beneficiary pensions and/or death grant nominations. The information will be provided by the member. The Fund considers that it holds this data in line with this condition as it may be required to pay pension benefits to those individuals at some point in the future. </w:t>
            </w:r>
          </w:p>
          <w:p w14:paraId="40CE484C" w14:textId="2B9B8932" w:rsidR="0052410C" w:rsidRDefault="0052410C" w:rsidP="00AA4BFA">
            <w:pPr>
              <w:pStyle w:val="PlainText"/>
              <w:rPr>
                <w:rFonts w:asciiTheme="minorHAnsi" w:eastAsia="Arial" w:hAnsiTheme="minorHAnsi" w:cstheme="minorHAnsi"/>
                <w:bCs/>
                <w:sz w:val="24"/>
                <w:szCs w:val="24"/>
              </w:rPr>
            </w:pPr>
          </w:p>
        </w:tc>
      </w:tr>
      <w:tr w:rsidR="0057392C" w14:paraId="14BDFB4B" w14:textId="77777777" w:rsidTr="00A9048D">
        <w:tc>
          <w:tcPr>
            <w:tcW w:w="4508" w:type="dxa"/>
          </w:tcPr>
          <w:p w14:paraId="01C1E86C" w14:textId="77777777" w:rsidR="0057392C" w:rsidRDefault="0057392C" w:rsidP="0057392C">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6 (1) (e) Processing is necessary for the performance of a task carried out in the public interest or in the exercise of official authority vested in the controller. </w:t>
            </w:r>
          </w:p>
          <w:p w14:paraId="239BAAF6" w14:textId="40EBFDA7" w:rsidR="0057392C" w:rsidRDefault="0057392C" w:rsidP="00AA4BFA">
            <w:pPr>
              <w:pStyle w:val="PlainText"/>
              <w:rPr>
                <w:rFonts w:asciiTheme="minorHAnsi" w:eastAsia="Arial" w:hAnsiTheme="minorHAnsi" w:cstheme="minorHAnsi"/>
                <w:bCs/>
                <w:sz w:val="24"/>
                <w:szCs w:val="24"/>
              </w:rPr>
            </w:pPr>
          </w:p>
        </w:tc>
        <w:tc>
          <w:tcPr>
            <w:tcW w:w="4508" w:type="dxa"/>
          </w:tcPr>
          <w:p w14:paraId="5E8E49A3" w14:textId="6B138A37" w:rsidR="0057392C" w:rsidRDefault="0057392C" w:rsidP="0057392C">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 The Fund, as a Local Government Pension Scheme Fund provides statutory pension benefits to all its members and may rely on this condition when processes member data. </w:t>
            </w:r>
          </w:p>
          <w:p w14:paraId="25FA7743" w14:textId="7BA90466" w:rsidR="0057392C" w:rsidRDefault="0057392C" w:rsidP="00AA4BFA">
            <w:pPr>
              <w:pStyle w:val="PlainText"/>
              <w:rPr>
                <w:rFonts w:asciiTheme="minorHAnsi" w:eastAsia="Arial" w:hAnsiTheme="minorHAnsi" w:cstheme="minorHAnsi"/>
                <w:bCs/>
                <w:sz w:val="24"/>
                <w:szCs w:val="24"/>
              </w:rPr>
            </w:pPr>
          </w:p>
        </w:tc>
      </w:tr>
      <w:tr w:rsidR="0057392C" w14:paraId="63F247F4" w14:textId="77777777" w:rsidTr="00A9048D">
        <w:tc>
          <w:tcPr>
            <w:tcW w:w="4508" w:type="dxa"/>
          </w:tcPr>
          <w:p w14:paraId="5B0A7F72" w14:textId="298367C4" w:rsidR="0057392C" w:rsidRDefault="00635AF4" w:rsidP="0057392C">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6 (1) (f) </w:t>
            </w:r>
            <w:r w:rsidR="0057392C">
              <w:rPr>
                <w:rFonts w:asciiTheme="minorHAnsi" w:eastAsia="Arial" w:hAnsiTheme="minorHAnsi" w:cstheme="minorHAnsi"/>
                <w:bCs/>
                <w:sz w:val="24"/>
                <w:szCs w:val="24"/>
              </w:rPr>
              <w:t>Necessary for the purposes of legitimate interests</w:t>
            </w:r>
            <w:r>
              <w:rPr>
                <w:rFonts w:asciiTheme="minorHAnsi" w:eastAsia="Arial" w:hAnsiTheme="minorHAnsi" w:cstheme="minorHAnsi"/>
                <w:bCs/>
                <w:sz w:val="24"/>
                <w:szCs w:val="24"/>
              </w:rPr>
              <w:t xml:space="preserve"> pursued by the data controller. </w:t>
            </w:r>
          </w:p>
        </w:tc>
        <w:tc>
          <w:tcPr>
            <w:tcW w:w="4508" w:type="dxa"/>
          </w:tcPr>
          <w:p w14:paraId="0E2F4329" w14:textId="77777777" w:rsidR="00635AF4" w:rsidRDefault="00635AF4" w:rsidP="0057392C">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While at first, this condition may appear to be relevant to local authorities in the performance of their duties, guidance from the Information Commissioner (ICO) states that authorities cannot rely </w:t>
            </w:r>
            <w:r>
              <w:rPr>
                <w:rFonts w:asciiTheme="minorHAnsi" w:eastAsia="Arial" w:hAnsiTheme="minorHAnsi" w:cstheme="minorHAnsi"/>
                <w:bCs/>
                <w:sz w:val="24"/>
                <w:szCs w:val="24"/>
              </w:rPr>
              <w:lastRenderedPageBreak/>
              <w:t xml:space="preserve">on this condition when processing personal data. </w:t>
            </w:r>
          </w:p>
          <w:p w14:paraId="587EB3D1" w14:textId="77777777" w:rsidR="00635AF4" w:rsidRDefault="00635AF4" w:rsidP="0057392C">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As such the Fund may rely on the other conditions for processing members’ data. </w:t>
            </w:r>
          </w:p>
          <w:p w14:paraId="3CC81C4B" w14:textId="517389EA" w:rsidR="0057392C" w:rsidRDefault="0057392C" w:rsidP="0057392C">
            <w:pPr>
              <w:pStyle w:val="PlainText"/>
              <w:rPr>
                <w:rFonts w:asciiTheme="minorHAnsi" w:eastAsia="Arial" w:hAnsiTheme="minorHAnsi" w:cstheme="minorHAnsi"/>
                <w:bCs/>
                <w:sz w:val="24"/>
                <w:szCs w:val="24"/>
              </w:rPr>
            </w:pPr>
          </w:p>
        </w:tc>
      </w:tr>
    </w:tbl>
    <w:p w14:paraId="0005F044" w14:textId="16888864" w:rsidR="00AA4BFA" w:rsidRDefault="00AA4BFA" w:rsidP="00635AF4">
      <w:pPr>
        <w:pStyle w:val="PlainText"/>
        <w:rPr>
          <w:rFonts w:asciiTheme="minorHAnsi" w:eastAsia="Arial" w:hAnsiTheme="minorHAnsi" w:cstheme="minorHAnsi"/>
          <w:bCs/>
          <w:sz w:val="24"/>
          <w:szCs w:val="24"/>
        </w:rPr>
      </w:pPr>
    </w:p>
    <w:p w14:paraId="0EE5346E" w14:textId="11870409" w:rsidR="00635AF4" w:rsidRDefault="00635AF4" w:rsidP="00635AF4">
      <w:pPr>
        <w:pStyle w:val="PlainText"/>
        <w:rPr>
          <w:rFonts w:asciiTheme="minorHAnsi" w:eastAsia="Arial" w:hAnsiTheme="minorHAnsi" w:cstheme="minorHAnsi"/>
          <w:bCs/>
          <w:sz w:val="24"/>
          <w:szCs w:val="24"/>
        </w:rPr>
      </w:pPr>
    </w:p>
    <w:p w14:paraId="03B278A8" w14:textId="0A7A2183" w:rsidR="00635AF4" w:rsidRDefault="00635AF4" w:rsidP="00635AF4">
      <w:pPr>
        <w:pStyle w:val="PlainText"/>
        <w:rPr>
          <w:rFonts w:asciiTheme="minorHAnsi" w:eastAsia="Arial" w:hAnsiTheme="minorHAnsi" w:cstheme="minorHAnsi"/>
          <w:bCs/>
          <w:sz w:val="24"/>
          <w:szCs w:val="24"/>
        </w:rPr>
      </w:pPr>
    </w:p>
    <w:p w14:paraId="0A6447A7" w14:textId="441D99D3" w:rsidR="00635AF4" w:rsidRDefault="00635AF4" w:rsidP="00635AF4">
      <w:pPr>
        <w:pStyle w:val="PlainText"/>
        <w:rPr>
          <w:rFonts w:asciiTheme="minorHAnsi" w:eastAsia="Arial" w:hAnsiTheme="minorHAnsi" w:cstheme="minorHAnsi"/>
          <w:bCs/>
          <w:sz w:val="24"/>
          <w:szCs w:val="24"/>
        </w:rPr>
      </w:pPr>
    </w:p>
    <w:p w14:paraId="3EA30A6B" w14:textId="7AA414BE" w:rsidR="00635AF4" w:rsidRDefault="00635AF4" w:rsidP="00635AF4">
      <w:pPr>
        <w:pStyle w:val="PlainText"/>
        <w:rPr>
          <w:rFonts w:asciiTheme="minorHAnsi" w:eastAsia="Arial" w:hAnsiTheme="minorHAnsi" w:cstheme="minorHAnsi"/>
          <w:bCs/>
          <w:sz w:val="24"/>
          <w:szCs w:val="24"/>
        </w:rPr>
      </w:pPr>
    </w:p>
    <w:p w14:paraId="03BCB955" w14:textId="77777777" w:rsidR="002D4734" w:rsidRDefault="002D4734" w:rsidP="00635AF4">
      <w:pPr>
        <w:pStyle w:val="PlainText"/>
        <w:rPr>
          <w:rFonts w:asciiTheme="minorHAnsi" w:eastAsia="Arial" w:hAnsiTheme="minorHAnsi" w:cstheme="minorHAnsi"/>
          <w:bCs/>
          <w:sz w:val="24"/>
          <w:szCs w:val="24"/>
        </w:rPr>
      </w:pPr>
    </w:p>
    <w:p w14:paraId="428B3549" w14:textId="77777777" w:rsidR="00635AF4" w:rsidRDefault="00635AF4" w:rsidP="00635AF4">
      <w:pPr>
        <w:pStyle w:val="PlainText"/>
        <w:rPr>
          <w:rFonts w:asciiTheme="minorHAnsi" w:eastAsia="Arial" w:hAnsiTheme="minorHAnsi" w:cstheme="minorHAnsi"/>
          <w:bCs/>
          <w:sz w:val="24"/>
          <w:szCs w:val="24"/>
        </w:rPr>
      </w:pPr>
    </w:p>
    <w:p w14:paraId="2BD4A412" w14:textId="3BC5658A" w:rsidR="00635AF4" w:rsidRDefault="00635AF4" w:rsidP="00635AF4">
      <w:pPr>
        <w:pStyle w:val="PlainText"/>
        <w:rPr>
          <w:rFonts w:asciiTheme="minorHAnsi" w:eastAsia="Arial" w:hAnsiTheme="minorHAnsi" w:cstheme="minorHAnsi"/>
          <w:bCs/>
          <w:sz w:val="24"/>
          <w:szCs w:val="24"/>
        </w:rPr>
      </w:pPr>
    </w:p>
    <w:p w14:paraId="1ED5203F" w14:textId="25BC396E" w:rsidR="00635AF4" w:rsidRDefault="00635AF4" w:rsidP="00635AF4">
      <w:pPr>
        <w:pStyle w:val="PlainText"/>
        <w:numPr>
          <w:ilvl w:val="1"/>
          <w:numId w:val="1"/>
        </w:numPr>
        <w:rPr>
          <w:rFonts w:asciiTheme="minorHAnsi" w:eastAsia="Arial" w:hAnsiTheme="minorHAnsi" w:cstheme="minorHAnsi"/>
          <w:b/>
          <w:bCs/>
          <w:sz w:val="24"/>
          <w:szCs w:val="24"/>
        </w:rPr>
      </w:pPr>
      <w:r>
        <w:rPr>
          <w:rFonts w:asciiTheme="minorHAnsi" w:eastAsia="Arial" w:hAnsiTheme="minorHAnsi" w:cstheme="minorHAnsi"/>
          <w:b/>
          <w:bCs/>
          <w:sz w:val="24"/>
          <w:szCs w:val="24"/>
        </w:rPr>
        <w:t xml:space="preserve">Special conditions for sensitive personal data </w:t>
      </w:r>
    </w:p>
    <w:p w14:paraId="2295D7A5" w14:textId="2D3DF0ED" w:rsidR="00635AF4" w:rsidRDefault="00635AF4" w:rsidP="00635AF4">
      <w:pPr>
        <w:pStyle w:val="PlainText"/>
        <w:ind w:left="360"/>
        <w:rPr>
          <w:rFonts w:asciiTheme="minorHAnsi" w:eastAsia="Arial" w:hAnsiTheme="minorHAnsi" w:cstheme="minorHAnsi"/>
          <w:b/>
          <w:bCs/>
          <w:sz w:val="24"/>
          <w:szCs w:val="24"/>
        </w:rPr>
      </w:pPr>
    </w:p>
    <w:p w14:paraId="3C50701E" w14:textId="4E465D3B" w:rsidR="00635AF4" w:rsidRPr="00AA4BFA" w:rsidRDefault="00635AF4" w:rsidP="00635AF4">
      <w:pPr>
        <w:pStyle w:val="PlainText"/>
        <w:ind w:left="360"/>
        <w:rPr>
          <w:rFonts w:asciiTheme="minorHAnsi" w:eastAsia="Arial" w:hAnsiTheme="minorHAnsi" w:cstheme="minorHAnsi"/>
          <w:bCs/>
          <w:sz w:val="24"/>
          <w:szCs w:val="24"/>
        </w:rPr>
      </w:pPr>
      <w:r>
        <w:rPr>
          <w:rFonts w:asciiTheme="minorHAnsi" w:eastAsia="Arial" w:hAnsiTheme="minorHAnsi" w:cstheme="minorHAnsi"/>
          <w:bCs/>
          <w:sz w:val="24"/>
          <w:szCs w:val="24"/>
        </w:rPr>
        <w:t xml:space="preserve">In addition to the above conditions, where an </w:t>
      </w:r>
      <w:proofErr w:type="spellStart"/>
      <w:r>
        <w:rPr>
          <w:rFonts w:asciiTheme="minorHAnsi" w:eastAsia="Arial" w:hAnsiTheme="minorHAnsi" w:cstheme="minorHAnsi"/>
          <w:bCs/>
          <w:sz w:val="24"/>
          <w:szCs w:val="24"/>
        </w:rPr>
        <w:t>organisation</w:t>
      </w:r>
      <w:proofErr w:type="spellEnd"/>
      <w:r>
        <w:rPr>
          <w:rFonts w:asciiTheme="minorHAnsi" w:eastAsia="Arial" w:hAnsiTheme="minorHAnsi" w:cstheme="minorHAnsi"/>
          <w:bCs/>
          <w:sz w:val="24"/>
          <w:szCs w:val="24"/>
        </w:rPr>
        <w:t xml:space="preserve"> processes sensitive personal data, it must also comply with Article 9 of the GDPR. The table below sets out how the Fund complies with this Article </w:t>
      </w:r>
    </w:p>
    <w:p w14:paraId="7EDF2050" w14:textId="77777777" w:rsidR="004338E5" w:rsidRPr="004338E5" w:rsidRDefault="004338E5" w:rsidP="004338E5">
      <w:pPr>
        <w:pStyle w:val="PlainText"/>
        <w:rPr>
          <w:rFonts w:asciiTheme="minorHAnsi" w:eastAsia="Arial" w:hAnsiTheme="minorHAnsi" w:cstheme="minorHAnsi"/>
          <w:bCs/>
          <w:sz w:val="24"/>
          <w:szCs w:val="24"/>
        </w:rPr>
      </w:pPr>
    </w:p>
    <w:tbl>
      <w:tblPr>
        <w:tblStyle w:val="TableGrid"/>
        <w:tblW w:w="0" w:type="auto"/>
        <w:tblInd w:w="360" w:type="dxa"/>
        <w:tblLook w:val="04A0" w:firstRow="1" w:lastRow="0" w:firstColumn="1" w:lastColumn="0" w:noHBand="0" w:noVBand="1"/>
      </w:tblPr>
      <w:tblGrid>
        <w:gridCol w:w="4327"/>
        <w:gridCol w:w="4329"/>
      </w:tblGrid>
      <w:tr w:rsidR="007A78DD" w14:paraId="2614DFFA" w14:textId="77777777" w:rsidTr="007A78DD">
        <w:tc>
          <w:tcPr>
            <w:tcW w:w="4508" w:type="dxa"/>
          </w:tcPr>
          <w:p w14:paraId="0FCB32CB" w14:textId="77777777" w:rsidR="007A78DD" w:rsidRDefault="007A78DD"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t xml:space="preserve">Condition </w:t>
            </w:r>
          </w:p>
          <w:p w14:paraId="0D352305" w14:textId="08C52FE6" w:rsidR="007A78DD" w:rsidRDefault="007A78DD" w:rsidP="000952AE">
            <w:pPr>
              <w:pStyle w:val="PlainText"/>
              <w:rPr>
                <w:rFonts w:asciiTheme="minorHAnsi" w:eastAsia="Arial" w:hAnsiTheme="minorHAnsi" w:cstheme="minorHAnsi"/>
                <w:sz w:val="24"/>
                <w:szCs w:val="24"/>
              </w:rPr>
            </w:pPr>
          </w:p>
        </w:tc>
        <w:tc>
          <w:tcPr>
            <w:tcW w:w="4508" w:type="dxa"/>
          </w:tcPr>
          <w:p w14:paraId="4A8D341C" w14:textId="2E4ADB20" w:rsidR="007A78DD" w:rsidRDefault="007A78DD"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t xml:space="preserve">Fund position </w:t>
            </w:r>
          </w:p>
        </w:tc>
      </w:tr>
      <w:tr w:rsidR="007A78DD" w14:paraId="24C63845" w14:textId="77777777" w:rsidTr="007A78DD">
        <w:tc>
          <w:tcPr>
            <w:tcW w:w="4508" w:type="dxa"/>
          </w:tcPr>
          <w:p w14:paraId="0C0DB50F" w14:textId="77777777" w:rsidR="003D4006" w:rsidRDefault="003D4006"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t xml:space="preserve">9 (2) (a) Explicit consent of the data subject, unless reliance on consent is prohibited by EU or Member State Law </w:t>
            </w:r>
          </w:p>
          <w:p w14:paraId="09E15071" w14:textId="75EFD00F" w:rsidR="007A78DD" w:rsidRDefault="007A78DD" w:rsidP="000952AE">
            <w:pPr>
              <w:pStyle w:val="PlainText"/>
              <w:rPr>
                <w:rFonts w:asciiTheme="minorHAnsi" w:eastAsia="Arial" w:hAnsiTheme="minorHAnsi" w:cstheme="minorHAnsi"/>
                <w:sz w:val="24"/>
                <w:szCs w:val="24"/>
              </w:rPr>
            </w:pPr>
          </w:p>
        </w:tc>
        <w:tc>
          <w:tcPr>
            <w:tcW w:w="4508" w:type="dxa"/>
          </w:tcPr>
          <w:p w14:paraId="411DF1C1" w14:textId="2BC0ADD1" w:rsidR="003D4006" w:rsidRDefault="003D4006" w:rsidP="003D4006">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Fund, as a Local Government Pension Scheme Fund provides statutory pension benefits to all its members. Members are automatically enrolled into the Fund through their employment contract and have the option to opt-out once in employment. </w:t>
            </w:r>
          </w:p>
          <w:p w14:paraId="19D8EE70" w14:textId="77777777" w:rsidR="00943840" w:rsidRDefault="00943840" w:rsidP="003D4006">
            <w:pPr>
              <w:pStyle w:val="PlainText"/>
              <w:rPr>
                <w:rFonts w:asciiTheme="minorHAnsi" w:eastAsia="Arial" w:hAnsiTheme="minorHAnsi" w:cstheme="minorHAnsi"/>
                <w:bCs/>
                <w:sz w:val="24"/>
                <w:szCs w:val="24"/>
              </w:rPr>
            </w:pPr>
          </w:p>
          <w:p w14:paraId="34D042D9" w14:textId="7DB1DEE3" w:rsidR="003D4006" w:rsidRDefault="003D4006" w:rsidP="003D4006">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While it may be argue</w:t>
            </w:r>
            <w:r w:rsidR="00943840">
              <w:rPr>
                <w:rFonts w:asciiTheme="minorHAnsi" w:eastAsia="Arial" w:hAnsiTheme="minorHAnsi" w:cstheme="minorHAnsi"/>
                <w:bCs/>
                <w:sz w:val="24"/>
                <w:szCs w:val="24"/>
              </w:rPr>
              <w:t>d</w:t>
            </w:r>
            <w:r>
              <w:rPr>
                <w:rFonts w:asciiTheme="minorHAnsi" w:eastAsia="Arial" w:hAnsiTheme="minorHAnsi" w:cstheme="minorHAnsi"/>
                <w:bCs/>
                <w:sz w:val="24"/>
                <w:szCs w:val="24"/>
              </w:rPr>
              <w:t xml:space="preserve"> that individuals do not consent to their data being held by the Fund, it is a statutory requirement to automatically enroll eligible members into the scheme. </w:t>
            </w:r>
          </w:p>
          <w:p w14:paraId="23D7B1A1" w14:textId="77777777" w:rsidR="007A78DD" w:rsidRDefault="007A78DD" w:rsidP="000952AE">
            <w:pPr>
              <w:pStyle w:val="PlainText"/>
              <w:rPr>
                <w:rFonts w:asciiTheme="minorHAnsi" w:eastAsia="Arial" w:hAnsiTheme="minorHAnsi" w:cstheme="minorHAnsi"/>
                <w:sz w:val="24"/>
                <w:szCs w:val="24"/>
              </w:rPr>
            </w:pPr>
          </w:p>
        </w:tc>
      </w:tr>
      <w:tr w:rsidR="003D4006" w14:paraId="2AE122FA" w14:textId="77777777" w:rsidTr="007A78DD">
        <w:tc>
          <w:tcPr>
            <w:tcW w:w="4508" w:type="dxa"/>
          </w:tcPr>
          <w:p w14:paraId="6A014159" w14:textId="77777777" w:rsidR="003D4006" w:rsidRDefault="003D4006"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t xml:space="preserve">9 (2) (b) Processing is necessary for carrying out obligations under employment, social security or social protection law, or a collective agreement </w:t>
            </w:r>
          </w:p>
          <w:p w14:paraId="48DA2C79" w14:textId="534A71EC" w:rsidR="003D4006" w:rsidRDefault="003D4006" w:rsidP="000952AE">
            <w:pPr>
              <w:pStyle w:val="PlainText"/>
              <w:rPr>
                <w:rFonts w:asciiTheme="minorHAnsi" w:eastAsia="Arial" w:hAnsiTheme="minorHAnsi" w:cstheme="minorHAnsi"/>
                <w:sz w:val="24"/>
                <w:szCs w:val="24"/>
              </w:rPr>
            </w:pPr>
          </w:p>
        </w:tc>
        <w:tc>
          <w:tcPr>
            <w:tcW w:w="4508" w:type="dxa"/>
          </w:tcPr>
          <w:p w14:paraId="0629628D" w14:textId="0C71ABF0" w:rsidR="003D4006" w:rsidRDefault="003D4006" w:rsidP="003D4006">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The Fund, as a Local Government Pension Scheme Fund provides statutory pension benefits to all its members who become eligible through their employment contract. The Fund may rely on this condition when processes member data. </w:t>
            </w:r>
          </w:p>
          <w:p w14:paraId="74E907E7" w14:textId="77777777" w:rsidR="003D4006" w:rsidRDefault="003D4006" w:rsidP="000952AE">
            <w:pPr>
              <w:pStyle w:val="PlainText"/>
              <w:rPr>
                <w:rFonts w:asciiTheme="minorHAnsi" w:eastAsia="Arial" w:hAnsiTheme="minorHAnsi" w:cstheme="minorHAnsi"/>
                <w:sz w:val="24"/>
                <w:szCs w:val="24"/>
              </w:rPr>
            </w:pPr>
          </w:p>
        </w:tc>
      </w:tr>
      <w:tr w:rsidR="003D4006" w14:paraId="6DD18EFB" w14:textId="77777777" w:rsidTr="007A78DD">
        <w:tc>
          <w:tcPr>
            <w:tcW w:w="4508" w:type="dxa"/>
          </w:tcPr>
          <w:p w14:paraId="76FD8216" w14:textId="1D564772" w:rsidR="003D4006" w:rsidRDefault="003D4006"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t xml:space="preserve">9 (2) (c) Processing is necessary to protect the vital interests of a data subject or another individual where the data subject </w:t>
            </w:r>
            <w:r>
              <w:rPr>
                <w:rFonts w:asciiTheme="minorHAnsi" w:eastAsia="Arial" w:hAnsiTheme="minorHAnsi" w:cstheme="minorHAnsi"/>
                <w:sz w:val="24"/>
                <w:szCs w:val="24"/>
              </w:rPr>
              <w:lastRenderedPageBreak/>
              <w:t xml:space="preserve">is physically or legally incapable of giving consent. </w:t>
            </w:r>
          </w:p>
        </w:tc>
        <w:tc>
          <w:tcPr>
            <w:tcW w:w="4508" w:type="dxa"/>
          </w:tcPr>
          <w:p w14:paraId="7024A26A" w14:textId="77777777" w:rsidR="003D4006" w:rsidRDefault="003D4006" w:rsidP="003D4006">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lastRenderedPageBreak/>
              <w:t xml:space="preserve">The Fund may have members of the scheme who operate under a Power of Attorney/court order whereby responsibility for their affairs is granted to </w:t>
            </w:r>
            <w:r>
              <w:rPr>
                <w:rFonts w:asciiTheme="minorHAnsi" w:eastAsia="Arial" w:hAnsiTheme="minorHAnsi" w:cstheme="minorHAnsi"/>
                <w:bCs/>
                <w:sz w:val="24"/>
                <w:szCs w:val="24"/>
              </w:rPr>
              <w:lastRenderedPageBreak/>
              <w:t xml:space="preserve">family members or guardians.  The Fund may rely on this condition when processing the sensitive data of those members and their families. </w:t>
            </w:r>
          </w:p>
          <w:p w14:paraId="76747C4D" w14:textId="62E11662" w:rsidR="003D4006" w:rsidRDefault="003D4006" w:rsidP="003D4006">
            <w:pPr>
              <w:pStyle w:val="PlainText"/>
              <w:rPr>
                <w:rFonts w:asciiTheme="minorHAnsi" w:eastAsia="Arial" w:hAnsiTheme="minorHAnsi" w:cstheme="minorHAnsi"/>
                <w:bCs/>
                <w:sz w:val="24"/>
                <w:szCs w:val="24"/>
              </w:rPr>
            </w:pPr>
          </w:p>
        </w:tc>
      </w:tr>
      <w:tr w:rsidR="003D4006" w14:paraId="4312DACE" w14:textId="77777777" w:rsidTr="007A78DD">
        <w:tc>
          <w:tcPr>
            <w:tcW w:w="4508" w:type="dxa"/>
          </w:tcPr>
          <w:p w14:paraId="45A3996A" w14:textId="77777777" w:rsidR="003D4006" w:rsidRDefault="003D4006"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lastRenderedPageBreak/>
              <w:t xml:space="preserve">9 (2) (d) Processing carried out by a not-for-profit body with a political, philosophical, religious or trade union aim provided the processing relates only to member or former members. </w:t>
            </w:r>
          </w:p>
          <w:p w14:paraId="18D90B58" w14:textId="4CF3F24F" w:rsidR="00101528" w:rsidRDefault="00101528" w:rsidP="000952AE">
            <w:pPr>
              <w:pStyle w:val="PlainText"/>
              <w:rPr>
                <w:rFonts w:asciiTheme="minorHAnsi" w:eastAsia="Arial" w:hAnsiTheme="minorHAnsi" w:cstheme="minorHAnsi"/>
                <w:sz w:val="24"/>
                <w:szCs w:val="24"/>
              </w:rPr>
            </w:pPr>
          </w:p>
        </w:tc>
        <w:tc>
          <w:tcPr>
            <w:tcW w:w="4508" w:type="dxa"/>
          </w:tcPr>
          <w:p w14:paraId="5994F89F" w14:textId="33D86B54" w:rsidR="003D4006" w:rsidRDefault="003D4006" w:rsidP="003D4006">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This condition is not relevant to the work of the Fund </w:t>
            </w:r>
          </w:p>
        </w:tc>
      </w:tr>
      <w:tr w:rsidR="003D4006" w14:paraId="509F68D7" w14:textId="77777777" w:rsidTr="007A78DD">
        <w:tc>
          <w:tcPr>
            <w:tcW w:w="4508" w:type="dxa"/>
          </w:tcPr>
          <w:p w14:paraId="54283C96" w14:textId="77777777" w:rsidR="003D4006" w:rsidRDefault="003D4006"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t xml:space="preserve">9 (2) (e) </w:t>
            </w:r>
            <w:r w:rsidR="00101528">
              <w:rPr>
                <w:rFonts w:asciiTheme="minorHAnsi" w:eastAsia="Arial" w:hAnsiTheme="minorHAnsi" w:cstheme="minorHAnsi"/>
                <w:sz w:val="24"/>
                <w:szCs w:val="24"/>
              </w:rPr>
              <w:t xml:space="preserve">Processing relates to personal data manifestly made public by the data subject. </w:t>
            </w:r>
          </w:p>
          <w:p w14:paraId="54E96B76" w14:textId="18A6DAE5" w:rsidR="00101528" w:rsidRDefault="00101528" w:rsidP="000952AE">
            <w:pPr>
              <w:pStyle w:val="PlainText"/>
              <w:rPr>
                <w:rFonts w:asciiTheme="minorHAnsi" w:eastAsia="Arial" w:hAnsiTheme="minorHAnsi" w:cstheme="minorHAnsi"/>
                <w:sz w:val="24"/>
                <w:szCs w:val="24"/>
              </w:rPr>
            </w:pPr>
          </w:p>
        </w:tc>
        <w:tc>
          <w:tcPr>
            <w:tcW w:w="4508" w:type="dxa"/>
          </w:tcPr>
          <w:p w14:paraId="19CC6084" w14:textId="1D8529F2" w:rsidR="003D4006" w:rsidRDefault="00101528" w:rsidP="003D4006">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This condition is unlikely to be relevant to the work of the Fund. </w:t>
            </w:r>
          </w:p>
        </w:tc>
      </w:tr>
      <w:tr w:rsidR="00101528" w14:paraId="3984CB13" w14:textId="77777777" w:rsidTr="007A78DD">
        <w:tc>
          <w:tcPr>
            <w:tcW w:w="4508" w:type="dxa"/>
          </w:tcPr>
          <w:p w14:paraId="7D29A4F5" w14:textId="14B0E100" w:rsidR="00101528" w:rsidRDefault="00101528"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t xml:space="preserve">9 (2) (f) Processing is necessary for the establishment, exercise or in </w:t>
            </w:r>
            <w:proofErr w:type="spellStart"/>
            <w:r>
              <w:rPr>
                <w:rFonts w:asciiTheme="minorHAnsi" w:eastAsia="Arial" w:hAnsiTheme="minorHAnsi" w:cstheme="minorHAnsi"/>
                <w:sz w:val="24"/>
                <w:szCs w:val="24"/>
              </w:rPr>
              <w:t>defence</w:t>
            </w:r>
            <w:proofErr w:type="spellEnd"/>
            <w:r>
              <w:rPr>
                <w:rFonts w:asciiTheme="minorHAnsi" w:eastAsia="Arial" w:hAnsiTheme="minorHAnsi" w:cstheme="minorHAnsi"/>
                <w:sz w:val="24"/>
                <w:szCs w:val="24"/>
              </w:rPr>
              <w:t xml:space="preserve"> of legal claims or where courts are acting in their judicial capacity. </w:t>
            </w:r>
          </w:p>
        </w:tc>
        <w:tc>
          <w:tcPr>
            <w:tcW w:w="4508" w:type="dxa"/>
          </w:tcPr>
          <w:p w14:paraId="7F8FFE4E" w14:textId="77777777" w:rsidR="00111652" w:rsidRDefault="005E2F6C" w:rsidP="003D4006">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This condition may apply to the Fund as it strives to prevent Fraud or duplicate claims from individuals. The Fund may also be subject to challenge under the Internal Dispute Resolution Process</w:t>
            </w:r>
            <w:r w:rsidR="00111652">
              <w:rPr>
                <w:rFonts w:asciiTheme="minorHAnsi" w:eastAsia="Arial" w:hAnsiTheme="minorHAnsi" w:cstheme="minorHAnsi"/>
                <w:bCs/>
                <w:sz w:val="24"/>
                <w:szCs w:val="24"/>
              </w:rPr>
              <w:t xml:space="preserve"> and may require the retention of personal data to defend such claims. </w:t>
            </w:r>
          </w:p>
          <w:p w14:paraId="41AA3374" w14:textId="5BD46E15" w:rsidR="00101528" w:rsidRDefault="00101528" w:rsidP="003D4006">
            <w:pPr>
              <w:pStyle w:val="PlainText"/>
              <w:rPr>
                <w:rFonts w:asciiTheme="minorHAnsi" w:eastAsia="Arial" w:hAnsiTheme="minorHAnsi" w:cstheme="minorHAnsi"/>
                <w:bCs/>
                <w:sz w:val="24"/>
                <w:szCs w:val="24"/>
              </w:rPr>
            </w:pPr>
          </w:p>
        </w:tc>
      </w:tr>
      <w:tr w:rsidR="00111652" w14:paraId="5C992C0F" w14:textId="77777777" w:rsidTr="007A78DD">
        <w:tc>
          <w:tcPr>
            <w:tcW w:w="4508" w:type="dxa"/>
          </w:tcPr>
          <w:p w14:paraId="42D7BEDF" w14:textId="774D11BA" w:rsidR="00111652" w:rsidRDefault="00111652"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t xml:space="preserve">9 (2) (g) Processing is necessary for reasons of substantial public interest on the basis of Union or Member State Law which is proportionate to the aim pursued and which contains appropriate safeguards. </w:t>
            </w:r>
          </w:p>
        </w:tc>
        <w:tc>
          <w:tcPr>
            <w:tcW w:w="4508" w:type="dxa"/>
          </w:tcPr>
          <w:p w14:paraId="69C24335" w14:textId="48836CD1" w:rsidR="00111652" w:rsidRDefault="00111652" w:rsidP="003D4006">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This condition is unlikely to be relevant to the work of the Fund.</w:t>
            </w:r>
          </w:p>
        </w:tc>
      </w:tr>
      <w:tr w:rsidR="00111652" w14:paraId="32BEBD85" w14:textId="77777777" w:rsidTr="007A78DD">
        <w:tc>
          <w:tcPr>
            <w:tcW w:w="4508" w:type="dxa"/>
          </w:tcPr>
          <w:p w14:paraId="03EE37C9" w14:textId="77777777" w:rsidR="00111652" w:rsidRDefault="00111652"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t>9 (2) (h) Processing is necessary for 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p w14:paraId="71A03403" w14:textId="6901C4F7" w:rsidR="00111652" w:rsidRDefault="00111652" w:rsidP="000952AE">
            <w:pPr>
              <w:pStyle w:val="PlainText"/>
              <w:rPr>
                <w:rFonts w:asciiTheme="minorHAnsi" w:eastAsia="Arial" w:hAnsiTheme="minorHAnsi" w:cstheme="minorHAnsi"/>
                <w:sz w:val="24"/>
                <w:szCs w:val="24"/>
              </w:rPr>
            </w:pPr>
          </w:p>
        </w:tc>
        <w:tc>
          <w:tcPr>
            <w:tcW w:w="4508" w:type="dxa"/>
          </w:tcPr>
          <w:p w14:paraId="29F83966" w14:textId="390B2940" w:rsidR="00111652" w:rsidRDefault="00111652" w:rsidP="003D4006">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This condition is not relevant to the work of the Fund. </w:t>
            </w:r>
          </w:p>
        </w:tc>
      </w:tr>
      <w:tr w:rsidR="00111652" w14:paraId="5EEE2E6B" w14:textId="77777777" w:rsidTr="007A78DD">
        <w:tc>
          <w:tcPr>
            <w:tcW w:w="4508" w:type="dxa"/>
          </w:tcPr>
          <w:p w14:paraId="00E56CBD" w14:textId="77777777" w:rsidR="00111652" w:rsidRDefault="00111652"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t xml:space="preserve">9 (2) (i) Processing is necessary for the reasons of public interest in the area of public health, such as protecting against serious cross-border threats to health or ensuring high standards of healthcare and of medicinal products or medical devices. </w:t>
            </w:r>
          </w:p>
          <w:p w14:paraId="0B7B6BA0" w14:textId="78FC44B9" w:rsidR="00111652" w:rsidRDefault="00111652" w:rsidP="000952AE">
            <w:pPr>
              <w:pStyle w:val="PlainText"/>
              <w:rPr>
                <w:rFonts w:asciiTheme="minorHAnsi" w:eastAsia="Arial" w:hAnsiTheme="minorHAnsi" w:cstheme="minorHAnsi"/>
                <w:sz w:val="24"/>
                <w:szCs w:val="24"/>
              </w:rPr>
            </w:pPr>
          </w:p>
        </w:tc>
        <w:tc>
          <w:tcPr>
            <w:tcW w:w="4508" w:type="dxa"/>
          </w:tcPr>
          <w:p w14:paraId="18DC8530" w14:textId="5C4C5F98" w:rsidR="00111652" w:rsidRDefault="00111652" w:rsidP="003D4006">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This condition is not relevant to the work of the Fund. </w:t>
            </w:r>
          </w:p>
        </w:tc>
      </w:tr>
      <w:tr w:rsidR="00111652" w14:paraId="0C7E631B" w14:textId="77777777" w:rsidTr="007A78DD">
        <w:tc>
          <w:tcPr>
            <w:tcW w:w="4508" w:type="dxa"/>
          </w:tcPr>
          <w:p w14:paraId="708B7425" w14:textId="72204023" w:rsidR="00111652" w:rsidRDefault="00111652" w:rsidP="000952AE">
            <w:pPr>
              <w:pStyle w:val="PlainText"/>
              <w:rPr>
                <w:rFonts w:asciiTheme="minorHAnsi" w:eastAsia="Arial" w:hAnsiTheme="minorHAnsi" w:cstheme="minorHAnsi"/>
                <w:sz w:val="24"/>
                <w:szCs w:val="24"/>
              </w:rPr>
            </w:pPr>
            <w:r>
              <w:rPr>
                <w:rFonts w:asciiTheme="minorHAnsi" w:eastAsia="Arial" w:hAnsiTheme="minorHAnsi" w:cstheme="minorHAnsi"/>
                <w:sz w:val="24"/>
                <w:szCs w:val="24"/>
              </w:rPr>
              <w:lastRenderedPageBreak/>
              <w:t xml:space="preserve">9 (2) (j) Processing is necessary for archiving purposes in the public interest, or scientific and historical research purposes or statistical purposes in accordance with the GDPR. </w:t>
            </w:r>
          </w:p>
        </w:tc>
        <w:tc>
          <w:tcPr>
            <w:tcW w:w="4508" w:type="dxa"/>
          </w:tcPr>
          <w:p w14:paraId="30F39A97" w14:textId="57702368" w:rsidR="00111652" w:rsidRDefault="00487300" w:rsidP="003D4006">
            <w:pPr>
              <w:pStyle w:val="PlainText"/>
              <w:rPr>
                <w:rFonts w:asciiTheme="minorHAnsi" w:eastAsia="Arial" w:hAnsiTheme="minorHAnsi" w:cstheme="minorHAnsi"/>
                <w:bCs/>
                <w:sz w:val="24"/>
                <w:szCs w:val="24"/>
              </w:rPr>
            </w:pPr>
            <w:r>
              <w:rPr>
                <w:rFonts w:asciiTheme="minorHAnsi" w:eastAsia="Arial" w:hAnsiTheme="minorHAnsi" w:cstheme="minorHAnsi"/>
                <w:bCs/>
                <w:sz w:val="24"/>
                <w:szCs w:val="24"/>
              </w:rPr>
              <w:t xml:space="preserve">This condition is not relevant to the work of the Fund. </w:t>
            </w:r>
          </w:p>
        </w:tc>
      </w:tr>
    </w:tbl>
    <w:p w14:paraId="50E7A56F" w14:textId="77777777" w:rsidR="004338E5" w:rsidRPr="004338E5" w:rsidRDefault="004338E5" w:rsidP="000952AE">
      <w:pPr>
        <w:pStyle w:val="PlainText"/>
        <w:ind w:left="360"/>
        <w:rPr>
          <w:rFonts w:asciiTheme="minorHAnsi" w:eastAsia="Arial" w:hAnsiTheme="minorHAnsi" w:cstheme="minorHAnsi"/>
          <w:sz w:val="24"/>
          <w:szCs w:val="24"/>
        </w:rPr>
      </w:pPr>
    </w:p>
    <w:p w14:paraId="61C26B37" w14:textId="0FE8A7ED" w:rsidR="00ED3187" w:rsidRDefault="00ED3187" w:rsidP="00487300">
      <w:pPr>
        <w:pStyle w:val="PlainText"/>
        <w:rPr>
          <w:rFonts w:asciiTheme="minorHAnsi" w:eastAsia="Arial" w:hAnsiTheme="minorHAnsi" w:cstheme="minorHAnsi"/>
          <w:b/>
          <w:sz w:val="24"/>
          <w:szCs w:val="24"/>
        </w:rPr>
      </w:pPr>
    </w:p>
    <w:p w14:paraId="6B7EDC6D" w14:textId="08D9FCB6" w:rsidR="00487300" w:rsidRDefault="00487300" w:rsidP="00487300">
      <w:pPr>
        <w:pStyle w:val="PlainText"/>
        <w:rPr>
          <w:rFonts w:asciiTheme="minorHAnsi" w:eastAsia="Arial" w:hAnsiTheme="minorHAnsi" w:cstheme="minorHAnsi"/>
          <w:b/>
          <w:sz w:val="24"/>
          <w:szCs w:val="24"/>
        </w:rPr>
      </w:pPr>
    </w:p>
    <w:p w14:paraId="2DC08D63" w14:textId="4EFCDC71" w:rsidR="007A11BB" w:rsidRDefault="007A11BB" w:rsidP="00487300">
      <w:pPr>
        <w:pStyle w:val="PlainText"/>
        <w:rPr>
          <w:rFonts w:asciiTheme="minorHAnsi" w:eastAsia="Arial" w:hAnsiTheme="minorHAnsi" w:cstheme="minorHAnsi"/>
          <w:b/>
          <w:sz w:val="24"/>
          <w:szCs w:val="24"/>
        </w:rPr>
      </w:pPr>
    </w:p>
    <w:p w14:paraId="55A1ADD8" w14:textId="36972CA8" w:rsidR="007A11BB" w:rsidRDefault="007A11BB" w:rsidP="00487300">
      <w:pPr>
        <w:pStyle w:val="PlainText"/>
        <w:rPr>
          <w:rFonts w:asciiTheme="minorHAnsi" w:eastAsia="Arial" w:hAnsiTheme="minorHAnsi" w:cstheme="minorHAnsi"/>
          <w:b/>
          <w:sz w:val="24"/>
          <w:szCs w:val="24"/>
        </w:rPr>
      </w:pPr>
    </w:p>
    <w:p w14:paraId="6099062A" w14:textId="698E70FE" w:rsidR="007A11BB" w:rsidRDefault="007A11BB" w:rsidP="00487300">
      <w:pPr>
        <w:pStyle w:val="PlainText"/>
        <w:rPr>
          <w:rFonts w:asciiTheme="minorHAnsi" w:eastAsia="Arial" w:hAnsiTheme="minorHAnsi" w:cstheme="minorHAnsi"/>
          <w:b/>
          <w:sz w:val="24"/>
          <w:szCs w:val="24"/>
        </w:rPr>
      </w:pPr>
    </w:p>
    <w:p w14:paraId="1891A428" w14:textId="26534AE1" w:rsidR="007A11BB" w:rsidRDefault="007A11BB" w:rsidP="00487300">
      <w:pPr>
        <w:pStyle w:val="PlainText"/>
        <w:rPr>
          <w:rFonts w:asciiTheme="minorHAnsi" w:eastAsia="Arial" w:hAnsiTheme="minorHAnsi" w:cstheme="minorHAnsi"/>
          <w:b/>
          <w:sz w:val="24"/>
          <w:szCs w:val="24"/>
        </w:rPr>
      </w:pPr>
    </w:p>
    <w:p w14:paraId="646C63FE" w14:textId="77777777" w:rsidR="007A11BB" w:rsidRDefault="007A11BB" w:rsidP="00487300">
      <w:pPr>
        <w:pStyle w:val="PlainText"/>
        <w:rPr>
          <w:rFonts w:asciiTheme="minorHAnsi" w:eastAsia="Arial" w:hAnsiTheme="minorHAnsi" w:cstheme="minorHAnsi"/>
          <w:b/>
          <w:sz w:val="24"/>
          <w:szCs w:val="24"/>
        </w:rPr>
      </w:pPr>
    </w:p>
    <w:p w14:paraId="20A6BDAA" w14:textId="104728D4" w:rsidR="00487300" w:rsidRDefault="00487300" w:rsidP="00487300">
      <w:pPr>
        <w:pStyle w:val="PlainText"/>
        <w:rPr>
          <w:rFonts w:asciiTheme="minorHAnsi" w:eastAsia="Arial" w:hAnsiTheme="minorHAnsi" w:cstheme="minorHAnsi"/>
          <w:b/>
          <w:sz w:val="24"/>
          <w:szCs w:val="24"/>
        </w:rPr>
      </w:pPr>
    </w:p>
    <w:p w14:paraId="14F614CD" w14:textId="04A53E2D" w:rsidR="00487300" w:rsidRDefault="00487300" w:rsidP="00487300">
      <w:pPr>
        <w:pStyle w:val="PlainText"/>
        <w:rPr>
          <w:rFonts w:asciiTheme="minorHAnsi" w:eastAsia="Arial" w:hAnsiTheme="minorHAnsi" w:cstheme="minorHAnsi"/>
          <w:b/>
          <w:sz w:val="24"/>
          <w:szCs w:val="24"/>
        </w:rPr>
      </w:pPr>
      <w:r>
        <w:rPr>
          <w:rFonts w:asciiTheme="minorHAnsi" w:eastAsia="Arial" w:hAnsiTheme="minorHAnsi" w:cstheme="minorHAnsi"/>
          <w:b/>
          <w:sz w:val="24"/>
          <w:szCs w:val="24"/>
        </w:rPr>
        <w:t>6.4</w:t>
      </w:r>
      <w:r>
        <w:rPr>
          <w:rFonts w:asciiTheme="minorHAnsi" w:eastAsia="Arial" w:hAnsiTheme="minorHAnsi" w:cstheme="minorHAnsi"/>
          <w:b/>
          <w:sz w:val="24"/>
          <w:szCs w:val="24"/>
        </w:rPr>
        <w:tab/>
        <w:t xml:space="preserve">Individuals’ Rights </w:t>
      </w:r>
    </w:p>
    <w:p w14:paraId="524F010A" w14:textId="57DA4F71" w:rsidR="00487300" w:rsidRDefault="00487300" w:rsidP="00487300">
      <w:pPr>
        <w:pStyle w:val="PlainText"/>
        <w:rPr>
          <w:rFonts w:asciiTheme="minorHAnsi" w:eastAsia="Arial" w:hAnsiTheme="minorHAnsi" w:cstheme="minorHAnsi"/>
          <w:b/>
          <w:sz w:val="24"/>
          <w:szCs w:val="24"/>
        </w:rPr>
      </w:pPr>
      <w:r>
        <w:rPr>
          <w:rFonts w:asciiTheme="minorHAnsi" w:eastAsia="Arial" w:hAnsiTheme="minorHAnsi" w:cstheme="minorHAnsi"/>
          <w:b/>
          <w:sz w:val="24"/>
          <w:szCs w:val="24"/>
        </w:rPr>
        <w:tab/>
      </w:r>
    </w:p>
    <w:p w14:paraId="37A7D0DC" w14:textId="62040EE0" w:rsidR="007A11BB" w:rsidRDefault="007A11BB" w:rsidP="00487300">
      <w:pPr>
        <w:pStyle w:val="PlainText"/>
        <w:rPr>
          <w:rFonts w:asciiTheme="minorHAnsi" w:eastAsia="Arial" w:hAnsiTheme="minorHAnsi" w:cstheme="minorHAnsi"/>
          <w:sz w:val="24"/>
          <w:szCs w:val="24"/>
        </w:rPr>
      </w:pPr>
      <w:r>
        <w:rPr>
          <w:rFonts w:asciiTheme="minorHAnsi" w:eastAsia="Arial" w:hAnsiTheme="minorHAnsi" w:cstheme="minorHAnsi"/>
          <w:sz w:val="24"/>
          <w:szCs w:val="24"/>
        </w:rPr>
        <w:t xml:space="preserve">One of the key obligations on </w:t>
      </w:r>
      <w:proofErr w:type="spellStart"/>
      <w:r>
        <w:rPr>
          <w:rFonts w:asciiTheme="minorHAnsi" w:eastAsia="Arial" w:hAnsiTheme="minorHAnsi" w:cstheme="minorHAnsi"/>
          <w:sz w:val="24"/>
          <w:szCs w:val="24"/>
        </w:rPr>
        <w:t>organisations</w:t>
      </w:r>
      <w:proofErr w:type="spellEnd"/>
      <w:r>
        <w:rPr>
          <w:rFonts w:asciiTheme="minorHAnsi" w:eastAsia="Arial" w:hAnsiTheme="minorHAnsi" w:cstheme="minorHAnsi"/>
          <w:sz w:val="24"/>
          <w:szCs w:val="24"/>
        </w:rPr>
        <w:t xml:space="preserve"> who manage and control individuals’ data is to ensure the individual is informed about their rights under GDPR which gives them control over how their information is used and by whom.</w:t>
      </w:r>
    </w:p>
    <w:p w14:paraId="0D6F7B4D" w14:textId="77777777" w:rsidR="007A11BB" w:rsidRDefault="007A11BB" w:rsidP="00487300">
      <w:pPr>
        <w:pStyle w:val="PlainText"/>
        <w:rPr>
          <w:rFonts w:asciiTheme="minorHAnsi" w:eastAsia="Arial" w:hAnsiTheme="minorHAnsi" w:cstheme="minorHAnsi"/>
          <w:sz w:val="24"/>
          <w:szCs w:val="24"/>
        </w:rPr>
      </w:pPr>
    </w:p>
    <w:p w14:paraId="6D267691" w14:textId="271140CB" w:rsidR="007A11BB" w:rsidRDefault="007A11BB" w:rsidP="00487300">
      <w:pPr>
        <w:pStyle w:val="PlainText"/>
        <w:rPr>
          <w:rFonts w:asciiTheme="minorHAnsi" w:eastAsia="Arial" w:hAnsiTheme="minorHAnsi" w:cstheme="minorHAnsi"/>
          <w:sz w:val="24"/>
          <w:szCs w:val="24"/>
        </w:rPr>
      </w:pPr>
      <w:r>
        <w:rPr>
          <w:rFonts w:asciiTheme="minorHAnsi" w:eastAsia="Arial" w:hAnsiTheme="minorHAnsi" w:cstheme="minorHAnsi"/>
          <w:sz w:val="24"/>
          <w:szCs w:val="24"/>
        </w:rPr>
        <w:t xml:space="preserve"> These rights are detailed as follows </w:t>
      </w:r>
    </w:p>
    <w:p w14:paraId="5BEF8249" w14:textId="0A1DED40" w:rsidR="007A11BB" w:rsidRDefault="007A11BB" w:rsidP="00487300">
      <w:pPr>
        <w:pStyle w:val="PlainText"/>
        <w:rPr>
          <w:rFonts w:asciiTheme="minorHAnsi" w:eastAsia="Arial" w:hAnsiTheme="minorHAnsi" w:cstheme="minorHAnsi"/>
          <w:sz w:val="24"/>
          <w:szCs w:val="24"/>
        </w:rPr>
      </w:pPr>
    </w:p>
    <w:p w14:paraId="7D129087" w14:textId="77ED181B" w:rsidR="007A11BB" w:rsidRPr="007A11BB" w:rsidRDefault="007A11BB" w:rsidP="007A11BB">
      <w:pPr>
        <w:pStyle w:val="Default"/>
        <w:numPr>
          <w:ilvl w:val="0"/>
          <w:numId w:val="7"/>
        </w:numPr>
        <w:rPr>
          <w:rFonts w:asciiTheme="minorHAnsi" w:hAnsiTheme="minorHAnsi" w:cstheme="minorHAnsi"/>
          <w:b/>
        </w:rPr>
      </w:pPr>
      <w:r w:rsidRPr="007A11BB">
        <w:rPr>
          <w:rFonts w:asciiTheme="minorHAnsi" w:hAnsiTheme="minorHAnsi" w:cstheme="minorHAnsi"/>
          <w:b/>
        </w:rPr>
        <w:t>The right to be informed</w:t>
      </w:r>
    </w:p>
    <w:p w14:paraId="4C3F7D4F" w14:textId="77777777" w:rsidR="007A11BB" w:rsidRPr="007A11BB" w:rsidRDefault="007A11BB" w:rsidP="007A11BB">
      <w:pPr>
        <w:pStyle w:val="Default"/>
        <w:rPr>
          <w:rFonts w:asciiTheme="minorHAnsi" w:hAnsiTheme="minorHAnsi" w:cstheme="minorHAnsi"/>
        </w:rPr>
      </w:pPr>
    </w:p>
    <w:p w14:paraId="3AB719B0" w14:textId="2095E520" w:rsidR="007A11BB" w:rsidRPr="007A11BB" w:rsidRDefault="007A11BB" w:rsidP="007A11BB">
      <w:pPr>
        <w:pStyle w:val="Default"/>
        <w:ind w:left="720"/>
        <w:rPr>
          <w:rFonts w:asciiTheme="minorHAnsi" w:hAnsiTheme="minorHAnsi" w:cstheme="minorHAnsi"/>
        </w:rPr>
      </w:pPr>
      <w:r w:rsidRPr="007A11BB">
        <w:rPr>
          <w:rFonts w:asciiTheme="minorHAnsi" w:hAnsiTheme="minorHAnsi" w:cstheme="minorHAnsi"/>
        </w:rPr>
        <w:t xml:space="preserve">This is </w:t>
      </w:r>
      <w:r w:rsidR="0012139C">
        <w:rPr>
          <w:rFonts w:asciiTheme="minorHAnsi" w:hAnsiTheme="minorHAnsi" w:cstheme="minorHAnsi"/>
        </w:rPr>
        <w:t>the</w:t>
      </w:r>
      <w:r w:rsidRPr="007A11BB">
        <w:rPr>
          <w:rFonts w:asciiTheme="minorHAnsi" w:hAnsiTheme="minorHAnsi" w:cstheme="minorHAnsi"/>
        </w:rPr>
        <w:t xml:space="preserve"> right to know how information is used and who it will be shared with. The Fund will publish on its website a Fair Processing Notice which outlines what personal information the Fund will hold, who it will share it with and for how long the information will be held. </w:t>
      </w:r>
    </w:p>
    <w:p w14:paraId="1D61548C" w14:textId="77777777" w:rsidR="007A11BB" w:rsidRPr="007A11BB" w:rsidRDefault="007A11BB" w:rsidP="007A11BB">
      <w:pPr>
        <w:pStyle w:val="Default"/>
        <w:rPr>
          <w:rFonts w:asciiTheme="minorHAnsi" w:hAnsiTheme="minorHAnsi" w:cstheme="minorHAnsi"/>
        </w:rPr>
      </w:pPr>
    </w:p>
    <w:p w14:paraId="39F55002" w14:textId="2C3527C4" w:rsidR="007A11BB" w:rsidRPr="007A11BB" w:rsidRDefault="007A11BB" w:rsidP="007A11BB">
      <w:pPr>
        <w:pStyle w:val="Default"/>
        <w:ind w:left="720"/>
        <w:rPr>
          <w:rFonts w:asciiTheme="minorHAnsi" w:hAnsiTheme="minorHAnsi" w:cstheme="minorHAnsi"/>
        </w:rPr>
      </w:pPr>
      <w:r w:rsidRPr="007A11BB">
        <w:rPr>
          <w:rFonts w:asciiTheme="minorHAnsi" w:hAnsiTheme="minorHAnsi" w:cstheme="minorHAnsi"/>
        </w:rPr>
        <w:t xml:space="preserve">Should </w:t>
      </w:r>
      <w:r w:rsidR="0012139C">
        <w:rPr>
          <w:rFonts w:asciiTheme="minorHAnsi" w:hAnsiTheme="minorHAnsi" w:cstheme="minorHAnsi"/>
        </w:rPr>
        <w:t>an individual</w:t>
      </w:r>
      <w:r w:rsidRPr="007A11BB">
        <w:rPr>
          <w:rFonts w:asciiTheme="minorHAnsi" w:hAnsiTheme="minorHAnsi" w:cstheme="minorHAnsi"/>
        </w:rPr>
        <w:t xml:space="preserve"> feel that the information supplied in the Fair Processing Notice is inadequate or that it doesn’t inform </w:t>
      </w:r>
      <w:r w:rsidR="0012139C">
        <w:rPr>
          <w:rFonts w:asciiTheme="minorHAnsi" w:hAnsiTheme="minorHAnsi" w:cstheme="minorHAnsi"/>
        </w:rPr>
        <w:t>them</w:t>
      </w:r>
      <w:r w:rsidRPr="007A11BB">
        <w:rPr>
          <w:rFonts w:asciiTheme="minorHAnsi" w:hAnsiTheme="minorHAnsi" w:cstheme="minorHAnsi"/>
        </w:rPr>
        <w:t xml:space="preserve"> about the how </w:t>
      </w:r>
      <w:r w:rsidR="0012139C">
        <w:rPr>
          <w:rFonts w:asciiTheme="minorHAnsi" w:hAnsiTheme="minorHAnsi" w:cstheme="minorHAnsi"/>
        </w:rPr>
        <w:t>their</w:t>
      </w:r>
      <w:r w:rsidRPr="007A11BB">
        <w:rPr>
          <w:rFonts w:asciiTheme="minorHAnsi" w:hAnsiTheme="minorHAnsi" w:cstheme="minorHAnsi"/>
        </w:rPr>
        <w:t xml:space="preserve"> information is used by the Fund, please </w:t>
      </w:r>
      <w:r w:rsidR="0012139C">
        <w:rPr>
          <w:rFonts w:asciiTheme="minorHAnsi" w:hAnsiTheme="minorHAnsi" w:cstheme="minorHAnsi"/>
        </w:rPr>
        <w:t>the Fund’s Data Protection Officer</w:t>
      </w:r>
      <w:r w:rsidRPr="007A11BB">
        <w:rPr>
          <w:rFonts w:asciiTheme="minorHAnsi" w:hAnsiTheme="minorHAnsi" w:cstheme="minorHAnsi"/>
        </w:rPr>
        <w:t xml:space="preserve"> for more </w:t>
      </w:r>
      <w:r w:rsidR="0012139C">
        <w:rPr>
          <w:rFonts w:asciiTheme="minorHAnsi" w:hAnsiTheme="minorHAnsi" w:cstheme="minorHAnsi"/>
        </w:rPr>
        <w:t>information.</w:t>
      </w:r>
    </w:p>
    <w:p w14:paraId="130B2BB4" w14:textId="77777777" w:rsidR="007A11BB" w:rsidRPr="007A11BB" w:rsidRDefault="007A11BB" w:rsidP="007A11BB">
      <w:pPr>
        <w:pStyle w:val="Default"/>
        <w:rPr>
          <w:rFonts w:asciiTheme="minorHAnsi" w:hAnsiTheme="minorHAnsi" w:cstheme="minorHAnsi"/>
        </w:rPr>
      </w:pPr>
    </w:p>
    <w:p w14:paraId="2E985D1A" w14:textId="26CAD2FF" w:rsidR="007A11BB" w:rsidRPr="007A11BB" w:rsidRDefault="007A11BB" w:rsidP="007A11BB">
      <w:pPr>
        <w:pStyle w:val="Default"/>
        <w:numPr>
          <w:ilvl w:val="0"/>
          <w:numId w:val="7"/>
        </w:numPr>
        <w:rPr>
          <w:rFonts w:asciiTheme="minorHAnsi" w:hAnsiTheme="minorHAnsi" w:cstheme="minorHAnsi"/>
          <w:b/>
        </w:rPr>
      </w:pPr>
      <w:r w:rsidRPr="007A11BB">
        <w:rPr>
          <w:rFonts w:asciiTheme="minorHAnsi" w:hAnsiTheme="minorHAnsi" w:cstheme="minorHAnsi"/>
          <w:b/>
        </w:rPr>
        <w:t>The right of access</w:t>
      </w:r>
    </w:p>
    <w:p w14:paraId="26387794" w14:textId="77777777" w:rsidR="007A11BB" w:rsidRPr="007A11BB" w:rsidRDefault="007A11BB" w:rsidP="007A11BB">
      <w:pPr>
        <w:pStyle w:val="Default"/>
        <w:rPr>
          <w:rFonts w:asciiTheme="minorHAnsi" w:hAnsiTheme="minorHAnsi" w:cstheme="minorHAnsi"/>
          <w:b/>
        </w:rPr>
      </w:pPr>
    </w:p>
    <w:p w14:paraId="5F502708" w14:textId="690046E6" w:rsidR="007A11BB" w:rsidRPr="007A11BB" w:rsidRDefault="007A11BB" w:rsidP="007A11BB">
      <w:pPr>
        <w:pStyle w:val="Default"/>
        <w:ind w:firstLine="720"/>
        <w:rPr>
          <w:rFonts w:asciiTheme="minorHAnsi" w:hAnsiTheme="minorHAnsi" w:cstheme="minorHAnsi"/>
        </w:rPr>
      </w:pPr>
      <w:r w:rsidRPr="007A11BB">
        <w:rPr>
          <w:rFonts w:asciiTheme="minorHAnsi" w:hAnsiTheme="minorHAnsi" w:cstheme="minorHAnsi"/>
        </w:rPr>
        <w:t xml:space="preserve">This is </w:t>
      </w:r>
      <w:r w:rsidR="0012139C">
        <w:rPr>
          <w:rFonts w:asciiTheme="minorHAnsi" w:hAnsiTheme="minorHAnsi" w:cstheme="minorHAnsi"/>
        </w:rPr>
        <w:t>an individual’s</w:t>
      </w:r>
      <w:r w:rsidRPr="007A11BB">
        <w:rPr>
          <w:rFonts w:asciiTheme="minorHAnsi" w:hAnsiTheme="minorHAnsi" w:cstheme="minorHAnsi"/>
        </w:rPr>
        <w:t xml:space="preserve"> right to obtain </w:t>
      </w:r>
      <w:r>
        <w:rPr>
          <w:rFonts w:asciiTheme="minorHAnsi" w:hAnsiTheme="minorHAnsi" w:cstheme="minorHAnsi"/>
        </w:rPr>
        <w:t xml:space="preserve"> </w:t>
      </w:r>
    </w:p>
    <w:p w14:paraId="20F63593" w14:textId="4AACC3E4" w:rsidR="007A11BB" w:rsidRPr="007A11BB" w:rsidRDefault="007A11BB" w:rsidP="007A11BB">
      <w:pPr>
        <w:pStyle w:val="Default"/>
        <w:numPr>
          <w:ilvl w:val="0"/>
          <w:numId w:val="5"/>
        </w:numPr>
        <w:rPr>
          <w:rFonts w:asciiTheme="minorHAnsi" w:hAnsiTheme="minorHAnsi" w:cstheme="minorHAnsi"/>
        </w:rPr>
      </w:pPr>
      <w:r w:rsidRPr="007A11BB">
        <w:rPr>
          <w:rFonts w:asciiTheme="minorHAnsi" w:hAnsiTheme="minorHAnsi" w:cstheme="minorHAnsi"/>
        </w:rPr>
        <w:t>confirmation that data is being processed</w:t>
      </w:r>
    </w:p>
    <w:p w14:paraId="20720FD0" w14:textId="60E3CF9A" w:rsidR="007A11BB" w:rsidRPr="007A11BB" w:rsidRDefault="007A11BB" w:rsidP="007A11BB">
      <w:pPr>
        <w:pStyle w:val="Default"/>
        <w:numPr>
          <w:ilvl w:val="0"/>
          <w:numId w:val="5"/>
        </w:numPr>
        <w:rPr>
          <w:rFonts w:asciiTheme="minorHAnsi" w:hAnsiTheme="minorHAnsi" w:cstheme="minorHAnsi"/>
        </w:rPr>
      </w:pPr>
      <w:r w:rsidRPr="007A11BB">
        <w:rPr>
          <w:rFonts w:asciiTheme="minorHAnsi" w:hAnsiTheme="minorHAnsi" w:cstheme="minorHAnsi"/>
        </w:rPr>
        <w:t>access to personal data</w:t>
      </w:r>
    </w:p>
    <w:p w14:paraId="52D55602" w14:textId="77777777" w:rsidR="007A11BB" w:rsidRPr="007A11BB" w:rsidRDefault="007A11BB" w:rsidP="007A11BB">
      <w:pPr>
        <w:pStyle w:val="Default"/>
        <w:numPr>
          <w:ilvl w:val="0"/>
          <w:numId w:val="5"/>
        </w:numPr>
        <w:rPr>
          <w:rFonts w:asciiTheme="minorHAnsi" w:hAnsiTheme="minorHAnsi" w:cstheme="minorHAnsi"/>
        </w:rPr>
      </w:pPr>
      <w:r w:rsidRPr="007A11BB">
        <w:rPr>
          <w:rFonts w:asciiTheme="minorHAnsi" w:hAnsiTheme="minorHAnsi" w:cstheme="minorHAnsi"/>
        </w:rPr>
        <w:t>access to policies and information held by the Fund about how it uses data</w:t>
      </w:r>
    </w:p>
    <w:p w14:paraId="5D517473" w14:textId="77777777" w:rsidR="007A11BB" w:rsidRPr="007A11BB" w:rsidRDefault="007A11BB" w:rsidP="007A11BB">
      <w:pPr>
        <w:pStyle w:val="Default"/>
        <w:rPr>
          <w:rFonts w:asciiTheme="minorHAnsi" w:hAnsiTheme="minorHAnsi" w:cstheme="minorHAnsi"/>
        </w:rPr>
      </w:pPr>
    </w:p>
    <w:p w14:paraId="18ED44EF" w14:textId="3D4DB76E" w:rsidR="007A11BB" w:rsidRPr="007A11BB" w:rsidRDefault="007A11BB" w:rsidP="007A11BB">
      <w:pPr>
        <w:pStyle w:val="Default"/>
        <w:ind w:left="720"/>
        <w:rPr>
          <w:rFonts w:asciiTheme="minorHAnsi" w:hAnsiTheme="minorHAnsi" w:cstheme="minorHAnsi"/>
        </w:rPr>
      </w:pPr>
      <w:r w:rsidRPr="007A11BB">
        <w:rPr>
          <w:rFonts w:asciiTheme="minorHAnsi" w:hAnsiTheme="minorHAnsi" w:cstheme="minorHAnsi"/>
        </w:rPr>
        <w:t xml:space="preserve">This right enables </w:t>
      </w:r>
      <w:r w:rsidR="0012139C">
        <w:rPr>
          <w:rFonts w:asciiTheme="minorHAnsi" w:hAnsiTheme="minorHAnsi" w:cstheme="minorHAnsi"/>
        </w:rPr>
        <w:t>individuals</w:t>
      </w:r>
      <w:r w:rsidRPr="007A11BB">
        <w:rPr>
          <w:rFonts w:asciiTheme="minorHAnsi" w:hAnsiTheme="minorHAnsi" w:cstheme="minorHAnsi"/>
        </w:rPr>
        <w:t xml:space="preserve"> to verify that the Fund is using data appropriately as well as providing access to obtain copies of information </w:t>
      </w:r>
      <w:r w:rsidR="0012139C">
        <w:rPr>
          <w:rFonts w:asciiTheme="minorHAnsi" w:hAnsiTheme="minorHAnsi" w:cstheme="minorHAnsi"/>
        </w:rPr>
        <w:t>it</w:t>
      </w:r>
      <w:r w:rsidRPr="007A11BB">
        <w:rPr>
          <w:rFonts w:asciiTheme="minorHAnsi" w:hAnsiTheme="minorHAnsi" w:cstheme="minorHAnsi"/>
        </w:rPr>
        <w:t xml:space="preserve"> hold</w:t>
      </w:r>
      <w:r w:rsidR="0012139C">
        <w:rPr>
          <w:rFonts w:asciiTheme="minorHAnsi" w:hAnsiTheme="minorHAnsi" w:cstheme="minorHAnsi"/>
        </w:rPr>
        <w:t>s</w:t>
      </w:r>
      <w:r w:rsidRPr="007A11BB">
        <w:rPr>
          <w:rFonts w:asciiTheme="minorHAnsi" w:hAnsiTheme="minorHAnsi" w:cstheme="minorHAnsi"/>
        </w:rPr>
        <w:t xml:space="preserve">. </w:t>
      </w:r>
    </w:p>
    <w:p w14:paraId="617A408A" w14:textId="77777777" w:rsidR="007A11BB" w:rsidRPr="007A11BB" w:rsidRDefault="007A11BB" w:rsidP="007A11BB">
      <w:pPr>
        <w:pStyle w:val="Default"/>
        <w:rPr>
          <w:rFonts w:asciiTheme="minorHAnsi" w:hAnsiTheme="minorHAnsi" w:cstheme="minorHAnsi"/>
        </w:rPr>
      </w:pPr>
    </w:p>
    <w:p w14:paraId="2A0AE56C" w14:textId="3B70E43D" w:rsidR="007A11BB" w:rsidRPr="007A11BB" w:rsidRDefault="0012139C" w:rsidP="007A11BB">
      <w:pPr>
        <w:pStyle w:val="Default"/>
        <w:ind w:left="720"/>
        <w:rPr>
          <w:rFonts w:asciiTheme="minorHAnsi" w:hAnsiTheme="minorHAnsi" w:cstheme="minorHAnsi"/>
        </w:rPr>
      </w:pPr>
      <w:r>
        <w:rPr>
          <w:rFonts w:asciiTheme="minorHAnsi" w:hAnsiTheme="minorHAnsi" w:cstheme="minorHAnsi"/>
        </w:rPr>
        <w:t>Individuals</w:t>
      </w:r>
      <w:r w:rsidR="007A11BB" w:rsidRPr="007A11BB">
        <w:rPr>
          <w:rFonts w:asciiTheme="minorHAnsi" w:hAnsiTheme="minorHAnsi" w:cstheme="minorHAnsi"/>
        </w:rPr>
        <w:t xml:space="preserve"> are entitled to see the information </w:t>
      </w:r>
      <w:r>
        <w:rPr>
          <w:rFonts w:asciiTheme="minorHAnsi" w:hAnsiTheme="minorHAnsi" w:cstheme="minorHAnsi"/>
        </w:rPr>
        <w:t>held</w:t>
      </w:r>
      <w:r w:rsidR="007A11BB" w:rsidRPr="007A11BB">
        <w:rPr>
          <w:rFonts w:asciiTheme="minorHAnsi" w:hAnsiTheme="minorHAnsi" w:cstheme="minorHAnsi"/>
        </w:rPr>
        <w:t xml:space="preserve"> and can request a copy by emailing </w:t>
      </w:r>
      <w:hyperlink r:id="rId6" w:history="1">
        <w:r w:rsidRPr="00A86AC3">
          <w:rPr>
            <w:rStyle w:val="Hyperlink"/>
            <w:rFonts w:asciiTheme="minorHAnsi" w:hAnsiTheme="minorHAnsi" w:cstheme="minorHAnsi"/>
          </w:rPr>
          <w:t>WMPFSAR@wolverhampton.gov.uk</w:t>
        </w:r>
      </w:hyperlink>
      <w:r>
        <w:rPr>
          <w:rFonts w:asciiTheme="minorHAnsi" w:hAnsiTheme="minorHAnsi" w:cstheme="minorHAnsi"/>
        </w:rPr>
        <w:t xml:space="preserve"> </w:t>
      </w:r>
      <w:r w:rsidR="007A11BB" w:rsidRPr="007A11BB">
        <w:rPr>
          <w:rFonts w:asciiTheme="minorHAnsi" w:hAnsiTheme="minorHAnsi" w:cstheme="minorHAnsi"/>
        </w:rPr>
        <w:t xml:space="preserve"> </w:t>
      </w:r>
    </w:p>
    <w:p w14:paraId="7F101A4D" w14:textId="77777777" w:rsidR="007A11BB" w:rsidRPr="007A11BB" w:rsidRDefault="007A11BB" w:rsidP="007A11BB">
      <w:pPr>
        <w:pStyle w:val="Default"/>
        <w:rPr>
          <w:rFonts w:asciiTheme="minorHAnsi" w:hAnsiTheme="minorHAnsi" w:cstheme="minorHAnsi"/>
        </w:rPr>
      </w:pPr>
    </w:p>
    <w:p w14:paraId="27CDF369" w14:textId="17873549" w:rsidR="007A11BB" w:rsidRPr="007A11BB" w:rsidRDefault="007A11BB" w:rsidP="00423860">
      <w:pPr>
        <w:pStyle w:val="Default"/>
        <w:ind w:left="720"/>
        <w:rPr>
          <w:rFonts w:asciiTheme="minorHAnsi" w:hAnsiTheme="minorHAnsi" w:cstheme="minorHAnsi"/>
        </w:rPr>
      </w:pPr>
      <w:r w:rsidRPr="007A11BB">
        <w:rPr>
          <w:rFonts w:asciiTheme="minorHAnsi" w:hAnsiTheme="minorHAnsi" w:cstheme="minorHAnsi"/>
        </w:rPr>
        <w:lastRenderedPageBreak/>
        <w:t xml:space="preserve">Copies of the information held will be provided within one month of receiving </w:t>
      </w:r>
      <w:r w:rsidR="0012139C">
        <w:rPr>
          <w:rFonts w:asciiTheme="minorHAnsi" w:hAnsiTheme="minorHAnsi" w:cstheme="minorHAnsi"/>
        </w:rPr>
        <w:t>a</w:t>
      </w:r>
      <w:r w:rsidRPr="007A11BB">
        <w:rPr>
          <w:rFonts w:asciiTheme="minorHAnsi" w:hAnsiTheme="minorHAnsi" w:cstheme="minorHAnsi"/>
        </w:rPr>
        <w:t xml:space="preserve"> request, however should </w:t>
      </w:r>
      <w:r w:rsidR="0012139C">
        <w:rPr>
          <w:rFonts w:asciiTheme="minorHAnsi" w:hAnsiTheme="minorHAnsi" w:cstheme="minorHAnsi"/>
        </w:rPr>
        <w:t>a</w:t>
      </w:r>
      <w:r w:rsidRPr="007A11BB">
        <w:rPr>
          <w:rFonts w:asciiTheme="minorHAnsi" w:hAnsiTheme="minorHAnsi" w:cstheme="minorHAnsi"/>
        </w:rPr>
        <w:t xml:space="preserve"> request be more complex, </w:t>
      </w:r>
      <w:r w:rsidR="0012139C">
        <w:rPr>
          <w:rFonts w:asciiTheme="minorHAnsi" w:hAnsiTheme="minorHAnsi" w:cstheme="minorHAnsi"/>
        </w:rPr>
        <w:t>the Fund</w:t>
      </w:r>
      <w:r w:rsidRPr="007A11BB">
        <w:rPr>
          <w:rFonts w:asciiTheme="minorHAnsi" w:hAnsiTheme="minorHAnsi" w:cstheme="minorHAnsi"/>
        </w:rPr>
        <w:t xml:space="preserve"> may write informing that your request may take longer confirming the date when the information will be provided. </w:t>
      </w:r>
    </w:p>
    <w:p w14:paraId="22FFCB4D" w14:textId="77777777" w:rsidR="007A11BB" w:rsidRPr="007A11BB" w:rsidRDefault="007A11BB" w:rsidP="007A11BB">
      <w:pPr>
        <w:pStyle w:val="Default"/>
        <w:rPr>
          <w:rFonts w:asciiTheme="minorHAnsi" w:hAnsiTheme="minorHAnsi" w:cstheme="minorHAnsi"/>
        </w:rPr>
      </w:pPr>
    </w:p>
    <w:p w14:paraId="4A271FBD" w14:textId="3F56B3D0" w:rsidR="007A11BB" w:rsidRPr="007A11BB" w:rsidRDefault="007A11BB" w:rsidP="00423860">
      <w:pPr>
        <w:pStyle w:val="Default"/>
        <w:numPr>
          <w:ilvl w:val="0"/>
          <w:numId w:val="7"/>
        </w:numPr>
        <w:rPr>
          <w:rFonts w:asciiTheme="minorHAnsi" w:hAnsiTheme="minorHAnsi" w:cstheme="minorHAnsi"/>
          <w:b/>
        </w:rPr>
      </w:pPr>
      <w:r w:rsidRPr="007A11BB">
        <w:rPr>
          <w:rFonts w:asciiTheme="minorHAnsi" w:hAnsiTheme="minorHAnsi" w:cstheme="minorHAnsi"/>
          <w:b/>
        </w:rPr>
        <w:t>The right to rectification</w:t>
      </w:r>
    </w:p>
    <w:p w14:paraId="59F97C89" w14:textId="77777777" w:rsidR="007A11BB" w:rsidRPr="007A11BB" w:rsidRDefault="007A11BB" w:rsidP="007A11BB">
      <w:pPr>
        <w:pStyle w:val="Default"/>
        <w:rPr>
          <w:rFonts w:asciiTheme="minorHAnsi" w:hAnsiTheme="minorHAnsi" w:cstheme="minorHAnsi"/>
          <w:b/>
        </w:rPr>
      </w:pPr>
    </w:p>
    <w:p w14:paraId="532B7CAB" w14:textId="7EC8CD78" w:rsidR="007A11BB" w:rsidRPr="007A11BB" w:rsidRDefault="00FA06AC" w:rsidP="00423860">
      <w:pPr>
        <w:pStyle w:val="Default"/>
        <w:ind w:left="720"/>
        <w:rPr>
          <w:rFonts w:asciiTheme="minorHAnsi" w:hAnsiTheme="minorHAnsi" w:cstheme="minorHAnsi"/>
        </w:rPr>
      </w:pPr>
      <w:r>
        <w:rPr>
          <w:rFonts w:asciiTheme="minorHAnsi" w:hAnsiTheme="minorHAnsi" w:cstheme="minorHAnsi"/>
        </w:rPr>
        <w:t>Individuals</w:t>
      </w:r>
      <w:r w:rsidR="007A11BB" w:rsidRPr="007A11BB">
        <w:rPr>
          <w:rFonts w:asciiTheme="minorHAnsi" w:hAnsiTheme="minorHAnsi" w:cstheme="minorHAnsi"/>
        </w:rPr>
        <w:t xml:space="preserve"> have a right to have information amended or rectified if </w:t>
      </w:r>
      <w:r>
        <w:rPr>
          <w:rFonts w:asciiTheme="minorHAnsi" w:hAnsiTheme="minorHAnsi" w:cstheme="minorHAnsi"/>
        </w:rPr>
        <w:t>they</w:t>
      </w:r>
      <w:r w:rsidR="007A11BB" w:rsidRPr="007A11BB">
        <w:rPr>
          <w:rFonts w:asciiTheme="minorHAnsi" w:hAnsiTheme="minorHAnsi" w:cstheme="minorHAnsi"/>
        </w:rPr>
        <w:t xml:space="preserve"> believe it is inaccurate or incomplete. </w:t>
      </w:r>
    </w:p>
    <w:p w14:paraId="465A9159" w14:textId="77777777" w:rsidR="007A11BB" w:rsidRPr="007A11BB" w:rsidRDefault="007A11BB" w:rsidP="007A11BB">
      <w:pPr>
        <w:pStyle w:val="Default"/>
        <w:rPr>
          <w:rFonts w:asciiTheme="minorHAnsi" w:hAnsiTheme="minorHAnsi" w:cstheme="minorHAnsi"/>
        </w:rPr>
      </w:pPr>
    </w:p>
    <w:p w14:paraId="1B86EC62" w14:textId="25414112" w:rsidR="007A11BB" w:rsidRDefault="007A11BB" w:rsidP="00423860">
      <w:pPr>
        <w:pStyle w:val="Default"/>
        <w:ind w:left="720"/>
        <w:rPr>
          <w:rFonts w:asciiTheme="minorHAnsi" w:hAnsiTheme="minorHAnsi" w:cstheme="minorHAnsi"/>
        </w:rPr>
      </w:pPr>
      <w:r w:rsidRPr="007A11BB">
        <w:rPr>
          <w:rFonts w:asciiTheme="minorHAnsi" w:hAnsiTheme="minorHAnsi" w:cstheme="minorHAnsi"/>
        </w:rPr>
        <w:t xml:space="preserve">If you believe any information we hold about you to be incorrect, please email </w:t>
      </w:r>
      <w:hyperlink r:id="rId7" w:history="1">
        <w:r w:rsidR="00F2698F" w:rsidRPr="00F11EAD">
          <w:rPr>
            <w:rStyle w:val="Hyperlink"/>
            <w:rFonts w:asciiTheme="minorHAnsi" w:hAnsiTheme="minorHAnsi" w:cstheme="minorHAnsi"/>
          </w:rPr>
          <w:t>pensionfundenquiries@wolverhampton.gov.uk</w:t>
        </w:r>
      </w:hyperlink>
      <w:r w:rsidR="00F2698F">
        <w:rPr>
          <w:rFonts w:asciiTheme="minorHAnsi" w:hAnsiTheme="minorHAnsi" w:cstheme="minorHAnsi"/>
        </w:rPr>
        <w:t xml:space="preserve"> </w:t>
      </w:r>
      <w:r w:rsidRPr="007A11BB">
        <w:rPr>
          <w:rFonts w:asciiTheme="minorHAnsi" w:hAnsiTheme="minorHAnsi" w:cstheme="minorHAnsi"/>
        </w:rPr>
        <w:t xml:space="preserve">and we will amend the information accordingly. </w:t>
      </w:r>
    </w:p>
    <w:p w14:paraId="2DD24CC2" w14:textId="1B333427" w:rsidR="00FA06AC" w:rsidRDefault="00FA06AC" w:rsidP="007A11BB">
      <w:pPr>
        <w:pStyle w:val="Default"/>
        <w:rPr>
          <w:rFonts w:asciiTheme="minorHAnsi" w:hAnsiTheme="minorHAnsi" w:cstheme="minorHAnsi"/>
        </w:rPr>
      </w:pPr>
    </w:p>
    <w:p w14:paraId="1664744B" w14:textId="39B6C2D8" w:rsidR="00FA06AC" w:rsidRPr="007A11BB" w:rsidRDefault="00FA06AC" w:rsidP="00423860">
      <w:pPr>
        <w:pStyle w:val="Default"/>
        <w:ind w:left="720"/>
        <w:rPr>
          <w:rFonts w:asciiTheme="minorHAnsi" w:hAnsiTheme="minorHAnsi" w:cstheme="minorHAnsi"/>
        </w:rPr>
      </w:pPr>
      <w:r>
        <w:rPr>
          <w:rFonts w:asciiTheme="minorHAnsi" w:hAnsiTheme="minorHAnsi" w:cstheme="minorHAnsi"/>
        </w:rPr>
        <w:t xml:space="preserve">The West Midlands Pension Fund operates a </w:t>
      </w:r>
      <w:proofErr w:type="spellStart"/>
      <w:r>
        <w:rPr>
          <w:rFonts w:asciiTheme="minorHAnsi" w:hAnsiTheme="minorHAnsi" w:cstheme="minorHAnsi"/>
        </w:rPr>
        <w:t>self service</w:t>
      </w:r>
      <w:proofErr w:type="spellEnd"/>
      <w:r>
        <w:rPr>
          <w:rFonts w:asciiTheme="minorHAnsi" w:hAnsiTheme="minorHAnsi" w:cstheme="minorHAnsi"/>
        </w:rPr>
        <w:t xml:space="preserve"> platform called “Pensions Portal” where members can amend details the Fund holds about them, including name, address, bank details and nominations. Members are encouraged to use this platform to ensure the information the Fund holds about them is accurate and up to date. </w:t>
      </w:r>
    </w:p>
    <w:p w14:paraId="22273868" w14:textId="77777777" w:rsidR="007A11BB" w:rsidRPr="007A11BB" w:rsidRDefault="007A11BB" w:rsidP="007A11BB">
      <w:pPr>
        <w:pStyle w:val="Default"/>
        <w:rPr>
          <w:rFonts w:asciiTheme="minorHAnsi" w:hAnsiTheme="minorHAnsi" w:cstheme="minorHAnsi"/>
        </w:rPr>
      </w:pPr>
    </w:p>
    <w:p w14:paraId="79765B86" w14:textId="77777777" w:rsidR="007A11BB" w:rsidRPr="007A11BB" w:rsidRDefault="007A11BB" w:rsidP="007A11BB">
      <w:pPr>
        <w:pStyle w:val="Default"/>
        <w:rPr>
          <w:rFonts w:asciiTheme="minorHAnsi" w:hAnsiTheme="minorHAnsi" w:cstheme="minorHAnsi"/>
        </w:rPr>
      </w:pPr>
    </w:p>
    <w:p w14:paraId="4CA214BF" w14:textId="5F5D3964" w:rsidR="007A11BB" w:rsidRPr="007A11BB" w:rsidRDefault="007A11BB" w:rsidP="00423860">
      <w:pPr>
        <w:pStyle w:val="Default"/>
        <w:numPr>
          <w:ilvl w:val="0"/>
          <w:numId w:val="7"/>
        </w:numPr>
        <w:rPr>
          <w:rFonts w:asciiTheme="minorHAnsi" w:hAnsiTheme="minorHAnsi" w:cstheme="minorHAnsi"/>
          <w:b/>
        </w:rPr>
      </w:pPr>
      <w:r w:rsidRPr="007A11BB">
        <w:rPr>
          <w:rFonts w:asciiTheme="minorHAnsi" w:hAnsiTheme="minorHAnsi" w:cstheme="minorHAnsi"/>
          <w:b/>
        </w:rPr>
        <w:t xml:space="preserve">The right to erasure/ right to be forgotten </w:t>
      </w:r>
    </w:p>
    <w:p w14:paraId="0102C0FA" w14:textId="77777777" w:rsidR="007A11BB" w:rsidRPr="007A11BB" w:rsidRDefault="007A11BB" w:rsidP="007A11BB">
      <w:pPr>
        <w:pStyle w:val="Default"/>
        <w:rPr>
          <w:rFonts w:asciiTheme="minorHAnsi" w:hAnsiTheme="minorHAnsi" w:cstheme="minorHAnsi"/>
          <w:b/>
        </w:rPr>
      </w:pPr>
    </w:p>
    <w:p w14:paraId="61B1E546" w14:textId="77777777"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This right allows individuals to request a company or body to delete any or all information they hold about them. </w:t>
      </w:r>
    </w:p>
    <w:p w14:paraId="0B64FBC7" w14:textId="77777777" w:rsidR="00423860" w:rsidRDefault="00423860" w:rsidP="007A11BB">
      <w:pPr>
        <w:spacing w:after="240" w:line="240" w:lineRule="auto"/>
        <w:rPr>
          <w:rFonts w:eastAsia="Times New Roman" w:cstheme="minorHAnsi"/>
          <w:color w:val="000000"/>
          <w:sz w:val="24"/>
          <w:szCs w:val="24"/>
          <w:lang w:val="en" w:eastAsia="en-GB"/>
        </w:rPr>
      </w:pPr>
    </w:p>
    <w:p w14:paraId="00B59FF4" w14:textId="39B261F6" w:rsidR="007A11BB" w:rsidRPr="007A11BB" w:rsidRDefault="007A11BB" w:rsidP="00423860">
      <w:pPr>
        <w:spacing w:after="240" w:line="240" w:lineRule="auto"/>
        <w:ind w:left="360"/>
        <w:rPr>
          <w:rFonts w:eastAsia="Times New Roman" w:cstheme="minorHAnsi"/>
          <w:color w:val="000000"/>
          <w:sz w:val="24"/>
          <w:szCs w:val="24"/>
          <w:lang w:val="en" w:eastAsia="en-GB"/>
        </w:rPr>
      </w:pPr>
      <w:r w:rsidRPr="007A11BB">
        <w:rPr>
          <w:rFonts w:eastAsia="Times New Roman" w:cstheme="minorHAnsi"/>
          <w:color w:val="000000"/>
          <w:sz w:val="24"/>
          <w:szCs w:val="24"/>
          <w:lang w:val="en" w:eastAsia="en-GB"/>
        </w:rPr>
        <w:t>However, the right to erasure does not provide an absolute ‘right to be forgotten’. Individuals have a right to have personal data erased and to prevent processing in specific circumstances:</w:t>
      </w:r>
    </w:p>
    <w:p w14:paraId="52C5F356" w14:textId="77777777" w:rsidR="007A11BB" w:rsidRPr="007A11BB" w:rsidRDefault="007A11BB" w:rsidP="007A11BB">
      <w:pPr>
        <w:numPr>
          <w:ilvl w:val="0"/>
          <w:numId w:val="6"/>
        </w:numPr>
        <w:spacing w:before="100" w:beforeAutospacing="1" w:after="100" w:afterAutospacing="1" w:line="240" w:lineRule="auto"/>
        <w:ind w:left="1134"/>
        <w:rPr>
          <w:rFonts w:eastAsia="Times New Roman" w:cstheme="minorHAnsi"/>
          <w:color w:val="000000"/>
          <w:sz w:val="24"/>
          <w:szCs w:val="24"/>
          <w:lang w:val="en" w:eastAsia="en-GB"/>
        </w:rPr>
      </w:pPr>
      <w:r w:rsidRPr="007A11BB">
        <w:rPr>
          <w:rFonts w:eastAsia="Times New Roman" w:cstheme="minorHAnsi"/>
          <w:color w:val="000000"/>
          <w:sz w:val="24"/>
          <w:szCs w:val="24"/>
          <w:lang w:val="en" w:eastAsia="en-GB"/>
        </w:rPr>
        <w:t>Where the personal data is no longer necessary in relation to the purpose for which it was originally collected/processed.</w:t>
      </w:r>
    </w:p>
    <w:p w14:paraId="0F14FDB7" w14:textId="77777777" w:rsidR="007A11BB" w:rsidRPr="007A11BB" w:rsidRDefault="007A11BB" w:rsidP="007A11BB">
      <w:pPr>
        <w:numPr>
          <w:ilvl w:val="0"/>
          <w:numId w:val="6"/>
        </w:numPr>
        <w:spacing w:before="100" w:beforeAutospacing="1" w:after="100" w:afterAutospacing="1" w:line="240" w:lineRule="auto"/>
        <w:ind w:left="1134"/>
        <w:rPr>
          <w:rFonts w:eastAsia="Times New Roman" w:cstheme="minorHAnsi"/>
          <w:color w:val="000000"/>
          <w:sz w:val="24"/>
          <w:szCs w:val="24"/>
          <w:lang w:val="en" w:eastAsia="en-GB"/>
        </w:rPr>
      </w:pPr>
      <w:r w:rsidRPr="007A11BB">
        <w:rPr>
          <w:rFonts w:eastAsia="Times New Roman" w:cstheme="minorHAnsi"/>
          <w:color w:val="000000"/>
          <w:sz w:val="24"/>
          <w:szCs w:val="24"/>
          <w:lang w:val="en" w:eastAsia="en-GB"/>
        </w:rPr>
        <w:t>When the individual withdraws consent.</w:t>
      </w:r>
    </w:p>
    <w:p w14:paraId="335621C2" w14:textId="77777777" w:rsidR="007A11BB" w:rsidRPr="007A11BB" w:rsidRDefault="007A11BB" w:rsidP="007A11BB">
      <w:pPr>
        <w:numPr>
          <w:ilvl w:val="0"/>
          <w:numId w:val="6"/>
        </w:numPr>
        <w:spacing w:before="100" w:beforeAutospacing="1" w:after="100" w:afterAutospacing="1" w:line="240" w:lineRule="auto"/>
        <w:ind w:left="1134"/>
        <w:rPr>
          <w:rFonts w:eastAsia="Times New Roman" w:cstheme="minorHAnsi"/>
          <w:color w:val="000000"/>
          <w:sz w:val="24"/>
          <w:szCs w:val="24"/>
          <w:lang w:val="en" w:eastAsia="en-GB"/>
        </w:rPr>
      </w:pPr>
      <w:r w:rsidRPr="007A11BB">
        <w:rPr>
          <w:rFonts w:eastAsia="Times New Roman" w:cstheme="minorHAnsi"/>
          <w:color w:val="000000"/>
          <w:sz w:val="24"/>
          <w:szCs w:val="24"/>
          <w:lang w:val="en" w:eastAsia="en-GB"/>
        </w:rPr>
        <w:t>When the individual objects to the processing and there is no overriding legitimate interest for continuing the processing.</w:t>
      </w:r>
    </w:p>
    <w:p w14:paraId="0A59E5DF" w14:textId="77777777" w:rsidR="007A11BB" w:rsidRPr="007A11BB" w:rsidRDefault="007A11BB" w:rsidP="007A11BB">
      <w:pPr>
        <w:numPr>
          <w:ilvl w:val="0"/>
          <w:numId w:val="6"/>
        </w:numPr>
        <w:spacing w:before="100" w:beforeAutospacing="1" w:after="100" w:afterAutospacing="1" w:line="240" w:lineRule="auto"/>
        <w:ind w:left="1134"/>
        <w:rPr>
          <w:rFonts w:eastAsia="Times New Roman" w:cstheme="minorHAnsi"/>
          <w:color w:val="000000"/>
          <w:sz w:val="24"/>
          <w:szCs w:val="24"/>
          <w:lang w:val="en" w:eastAsia="en-GB"/>
        </w:rPr>
      </w:pPr>
      <w:r w:rsidRPr="007A11BB">
        <w:rPr>
          <w:rFonts w:eastAsia="Times New Roman" w:cstheme="minorHAnsi"/>
          <w:color w:val="000000"/>
          <w:sz w:val="24"/>
          <w:szCs w:val="24"/>
          <w:lang w:val="en" w:eastAsia="en-GB"/>
        </w:rPr>
        <w:t>The personal data was unlawfully processed (</w:t>
      </w:r>
      <w:proofErr w:type="spellStart"/>
      <w:r w:rsidRPr="007A11BB">
        <w:rPr>
          <w:rFonts w:eastAsia="Times New Roman" w:cstheme="minorHAnsi"/>
          <w:color w:val="000000"/>
          <w:sz w:val="24"/>
          <w:szCs w:val="24"/>
          <w:lang w:val="en" w:eastAsia="en-GB"/>
        </w:rPr>
        <w:t>ie</w:t>
      </w:r>
      <w:proofErr w:type="spellEnd"/>
      <w:r w:rsidRPr="007A11BB">
        <w:rPr>
          <w:rFonts w:eastAsia="Times New Roman" w:cstheme="minorHAnsi"/>
          <w:color w:val="000000"/>
          <w:sz w:val="24"/>
          <w:szCs w:val="24"/>
          <w:lang w:val="en" w:eastAsia="en-GB"/>
        </w:rPr>
        <w:t xml:space="preserve"> otherwise in breach of the GDPR).</w:t>
      </w:r>
    </w:p>
    <w:p w14:paraId="35D4600C" w14:textId="77777777" w:rsidR="007A11BB" w:rsidRPr="007A11BB" w:rsidRDefault="007A11BB" w:rsidP="007A11BB">
      <w:pPr>
        <w:numPr>
          <w:ilvl w:val="0"/>
          <w:numId w:val="6"/>
        </w:numPr>
        <w:spacing w:before="100" w:beforeAutospacing="1" w:after="100" w:afterAutospacing="1" w:line="240" w:lineRule="auto"/>
        <w:ind w:left="1134"/>
        <w:rPr>
          <w:rFonts w:eastAsia="Times New Roman" w:cstheme="minorHAnsi"/>
          <w:color w:val="000000"/>
          <w:sz w:val="24"/>
          <w:szCs w:val="24"/>
          <w:lang w:val="en" w:eastAsia="en-GB"/>
        </w:rPr>
      </w:pPr>
      <w:r w:rsidRPr="007A11BB">
        <w:rPr>
          <w:rFonts w:eastAsia="Times New Roman" w:cstheme="minorHAnsi"/>
          <w:color w:val="000000"/>
          <w:sz w:val="24"/>
          <w:szCs w:val="24"/>
          <w:lang w:val="en" w:eastAsia="en-GB"/>
        </w:rPr>
        <w:t>The personal data has to be erased in order to comply with a legal obligation.</w:t>
      </w:r>
    </w:p>
    <w:p w14:paraId="2F758381" w14:textId="77777777" w:rsidR="007A11BB" w:rsidRPr="007A11BB" w:rsidRDefault="007A11BB" w:rsidP="007A11BB">
      <w:pPr>
        <w:pStyle w:val="Default"/>
        <w:rPr>
          <w:rFonts w:asciiTheme="minorHAnsi" w:hAnsiTheme="minorHAnsi" w:cstheme="minorHAnsi"/>
        </w:rPr>
      </w:pPr>
    </w:p>
    <w:p w14:paraId="4A42A8DB" w14:textId="77777777"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The Fund, in providing statutory duties under the regulations has determined that it cannot permanently delete a member’s record. Should a member transfer out of the scheme, the Fund will retain a basic record confirming the member’s name, contact, date of birth and national insurance number details but will endeavour to delete any other information including any documents relating to the member. The basic member </w:t>
      </w:r>
      <w:r w:rsidRPr="007A11BB">
        <w:rPr>
          <w:rFonts w:asciiTheme="minorHAnsi" w:hAnsiTheme="minorHAnsi" w:cstheme="minorHAnsi"/>
        </w:rPr>
        <w:lastRenderedPageBreak/>
        <w:t xml:space="preserve">details are required to be retained to enable the Fund to comply with statutory and legal obligations such as fraud prevention and GMP reconciliation. </w:t>
      </w:r>
    </w:p>
    <w:p w14:paraId="7A54ADDA" w14:textId="77777777" w:rsidR="007A11BB" w:rsidRPr="007A11BB" w:rsidRDefault="007A11BB" w:rsidP="007A11BB">
      <w:pPr>
        <w:pStyle w:val="Default"/>
        <w:rPr>
          <w:rFonts w:asciiTheme="minorHAnsi" w:hAnsiTheme="minorHAnsi" w:cstheme="minorHAnsi"/>
          <w:b/>
        </w:rPr>
      </w:pPr>
    </w:p>
    <w:p w14:paraId="1D9E6B4D" w14:textId="77777777" w:rsidR="007A11BB" w:rsidRPr="007A11BB" w:rsidRDefault="007A11BB" w:rsidP="007A11BB">
      <w:pPr>
        <w:pStyle w:val="Default"/>
        <w:rPr>
          <w:rFonts w:asciiTheme="minorHAnsi" w:hAnsiTheme="minorHAnsi" w:cstheme="minorHAnsi"/>
        </w:rPr>
      </w:pPr>
    </w:p>
    <w:p w14:paraId="61871A0D" w14:textId="24DA4B16" w:rsidR="007A11BB" w:rsidRPr="007A11BB" w:rsidRDefault="007A11BB" w:rsidP="00423860">
      <w:pPr>
        <w:pStyle w:val="Default"/>
        <w:numPr>
          <w:ilvl w:val="0"/>
          <w:numId w:val="7"/>
        </w:numPr>
        <w:rPr>
          <w:rFonts w:asciiTheme="minorHAnsi" w:hAnsiTheme="minorHAnsi" w:cstheme="minorHAnsi"/>
          <w:b/>
        </w:rPr>
      </w:pPr>
      <w:r w:rsidRPr="007A11BB">
        <w:rPr>
          <w:rFonts w:asciiTheme="minorHAnsi" w:hAnsiTheme="minorHAnsi" w:cstheme="minorHAnsi"/>
          <w:b/>
        </w:rPr>
        <w:t>The right to restrict processing</w:t>
      </w:r>
    </w:p>
    <w:p w14:paraId="16FF3D97" w14:textId="77777777" w:rsidR="007A11BB" w:rsidRPr="007A11BB" w:rsidRDefault="007A11BB" w:rsidP="007A11BB">
      <w:pPr>
        <w:pStyle w:val="Default"/>
        <w:rPr>
          <w:rFonts w:asciiTheme="minorHAnsi" w:hAnsiTheme="minorHAnsi" w:cstheme="minorHAnsi"/>
          <w:b/>
        </w:rPr>
      </w:pPr>
    </w:p>
    <w:p w14:paraId="58EA8DAA" w14:textId="6B33A55C" w:rsidR="007A11BB" w:rsidRPr="007A11BB" w:rsidRDefault="00AE24EC" w:rsidP="00423860">
      <w:pPr>
        <w:pStyle w:val="Default"/>
        <w:ind w:firstLine="360"/>
        <w:rPr>
          <w:rFonts w:asciiTheme="minorHAnsi" w:hAnsiTheme="minorHAnsi" w:cstheme="minorHAnsi"/>
        </w:rPr>
      </w:pPr>
      <w:r>
        <w:rPr>
          <w:rFonts w:asciiTheme="minorHAnsi" w:hAnsiTheme="minorHAnsi" w:cstheme="minorHAnsi"/>
        </w:rPr>
        <w:t>Individuals</w:t>
      </w:r>
      <w:r w:rsidR="007A11BB" w:rsidRPr="007A11BB">
        <w:rPr>
          <w:rFonts w:asciiTheme="minorHAnsi" w:hAnsiTheme="minorHAnsi" w:cstheme="minorHAnsi"/>
        </w:rPr>
        <w:t xml:space="preserve"> have a right to limit how the Fund uses data, including who </w:t>
      </w:r>
      <w:r>
        <w:rPr>
          <w:rFonts w:asciiTheme="minorHAnsi" w:hAnsiTheme="minorHAnsi" w:cstheme="minorHAnsi"/>
        </w:rPr>
        <w:t>it</w:t>
      </w:r>
      <w:r w:rsidR="007A11BB" w:rsidRPr="007A11BB">
        <w:rPr>
          <w:rFonts w:asciiTheme="minorHAnsi" w:hAnsiTheme="minorHAnsi" w:cstheme="minorHAnsi"/>
        </w:rPr>
        <w:t xml:space="preserve"> share</w:t>
      </w:r>
      <w:r>
        <w:rPr>
          <w:rFonts w:asciiTheme="minorHAnsi" w:hAnsiTheme="minorHAnsi" w:cstheme="minorHAnsi"/>
        </w:rPr>
        <w:t>s</w:t>
      </w:r>
      <w:r w:rsidR="007A11BB" w:rsidRPr="007A11BB">
        <w:rPr>
          <w:rFonts w:asciiTheme="minorHAnsi" w:hAnsiTheme="minorHAnsi" w:cstheme="minorHAnsi"/>
        </w:rPr>
        <w:t xml:space="preserve"> it with. </w:t>
      </w:r>
    </w:p>
    <w:p w14:paraId="39499B5C" w14:textId="77777777" w:rsidR="007A11BB" w:rsidRPr="007A11BB" w:rsidRDefault="007A11BB" w:rsidP="007A11BB">
      <w:pPr>
        <w:pStyle w:val="Default"/>
        <w:rPr>
          <w:rFonts w:asciiTheme="minorHAnsi" w:hAnsiTheme="minorHAnsi" w:cstheme="minorHAnsi"/>
        </w:rPr>
      </w:pPr>
    </w:p>
    <w:p w14:paraId="57D9E1C7" w14:textId="643D07CA"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A request for information to be used for limited purposes will not delete the information </w:t>
      </w:r>
      <w:r w:rsidR="00AE24EC">
        <w:rPr>
          <w:rFonts w:asciiTheme="minorHAnsi" w:hAnsiTheme="minorHAnsi" w:cstheme="minorHAnsi"/>
        </w:rPr>
        <w:t>the Fund holds</w:t>
      </w:r>
      <w:r w:rsidRPr="007A11BB">
        <w:rPr>
          <w:rFonts w:asciiTheme="minorHAnsi" w:hAnsiTheme="minorHAnsi" w:cstheme="minorHAnsi"/>
        </w:rPr>
        <w:t xml:space="preserve">. </w:t>
      </w:r>
    </w:p>
    <w:p w14:paraId="5CB76276" w14:textId="77777777" w:rsidR="007A11BB" w:rsidRPr="007A11BB" w:rsidRDefault="007A11BB" w:rsidP="007A11BB">
      <w:pPr>
        <w:pStyle w:val="Default"/>
        <w:rPr>
          <w:rFonts w:asciiTheme="minorHAnsi" w:hAnsiTheme="minorHAnsi" w:cstheme="minorHAnsi"/>
        </w:rPr>
      </w:pPr>
    </w:p>
    <w:p w14:paraId="02493A8A" w14:textId="1D1BBCF2"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The </w:t>
      </w:r>
      <w:r w:rsidR="00AE24EC">
        <w:rPr>
          <w:rFonts w:asciiTheme="minorHAnsi" w:hAnsiTheme="minorHAnsi" w:cstheme="minorHAnsi"/>
        </w:rPr>
        <w:t>F</w:t>
      </w:r>
      <w:r w:rsidRPr="007A11BB">
        <w:rPr>
          <w:rFonts w:asciiTheme="minorHAnsi" w:hAnsiTheme="minorHAnsi" w:cstheme="minorHAnsi"/>
        </w:rPr>
        <w:t xml:space="preserve">und publishes a Fair Processing Notice which outlines how </w:t>
      </w:r>
      <w:r w:rsidR="00AE24EC">
        <w:rPr>
          <w:rFonts w:asciiTheme="minorHAnsi" w:hAnsiTheme="minorHAnsi" w:cstheme="minorHAnsi"/>
        </w:rPr>
        <w:t>it</w:t>
      </w:r>
      <w:r w:rsidRPr="007A11BB">
        <w:rPr>
          <w:rFonts w:asciiTheme="minorHAnsi" w:hAnsiTheme="minorHAnsi" w:cstheme="minorHAnsi"/>
        </w:rPr>
        <w:t xml:space="preserve"> use</w:t>
      </w:r>
      <w:r w:rsidR="00AE24EC">
        <w:rPr>
          <w:rFonts w:asciiTheme="minorHAnsi" w:hAnsiTheme="minorHAnsi" w:cstheme="minorHAnsi"/>
        </w:rPr>
        <w:t>s</w:t>
      </w:r>
      <w:r w:rsidRPr="007A11BB">
        <w:rPr>
          <w:rFonts w:asciiTheme="minorHAnsi" w:hAnsiTheme="minorHAnsi" w:cstheme="minorHAnsi"/>
        </w:rPr>
        <w:t xml:space="preserve"> data and who </w:t>
      </w:r>
      <w:r w:rsidR="00AE24EC">
        <w:rPr>
          <w:rFonts w:asciiTheme="minorHAnsi" w:hAnsiTheme="minorHAnsi" w:cstheme="minorHAnsi"/>
        </w:rPr>
        <w:t>it</w:t>
      </w:r>
      <w:r w:rsidRPr="007A11BB">
        <w:rPr>
          <w:rFonts w:asciiTheme="minorHAnsi" w:hAnsiTheme="minorHAnsi" w:cstheme="minorHAnsi"/>
        </w:rPr>
        <w:t xml:space="preserve"> share</w:t>
      </w:r>
      <w:r w:rsidR="00AE24EC">
        <w:rPr>
          <w:rFonts w:asciiTheme="minorHAnsi" w:hAnsiTheme="minorHAnsi" w:cstheme="minorHAnsi"/>
        </w:rPr>
        <w:t>s</w:t>
      </w:r>
      <w:r w:rsidRPr="007A11BB">
        <w:rPr>
          <w:rFonts w:asciiTheme="minorHAnsi" w:hAnsiTheme="minorHAnsi" w:cstheme="minorHAnsi"/>
        </w:rPr>
        <w:t xml:space="preserve"> it with. Should you wish the Fund to limit how we use your data please email </w:t>
      </w:r>
      <w:hyperlink r:id="rId8" w:history="1">
        <w:r w:rsidR="00AE24EC" w:rsidRPr="00A86AC3">
          <w:rPr>
            <w:rStyle w:val="Hyperlink"/>
            <w:rFonts w:asciiTheme="minorHAnsi" w:hAnsiTheme="minorHAnsi" w:cstheme="minorHAnsi"/>
          </w:rPr>
          <w:t>pensionfundenquiries@wolverhampton.gov.uk</w:t>
        </w:r>
      </w:hyperlink>
      <w:r w:rsidR="00AE24EC">
        <w:rPr>
          <w:rFonts w:asciiTheme="minorHAnsi" w:hAnsiTheme="minorHAnsi" w:cstheme="minorHAnsi"/>
        </w:rPr>
        <w:t xml:space="preserve"> </w:t>
      </w:r>
      <w:r w:rsidRPr="007A11BB">
        <w:rPr>
          <w:rFonts w:asciiTheme="minorHAnsi" w:hAnsiTheme="minorHAnsi" w:cstheme="minorHAnsi"/>
        </w:rPr>
        <w:t xml:space="preserve">with the reasons for your request. </w:t>
      </w:r>
    </w:p>
    <w:p w14:paraId="4E57624D" w14:textId="77777777" w:rsidR="007A11BB" w:rsidRPr="007A11BB" w:rsidRDefault="007A11BB" w:rsidP="007A11BB">
      <w:pPr>
        <w:pStyle w:val="Default"/>
        <w:rPr>
          <w:rFonts w:asciiTheme="minorHAnsi" w:hAnsiTheme="minorHAnsi" w:cstheme="minorHAnsi"/>
        </w:rPr>
      </w:pPr>
    </w:p>
    <w:p w14:paraId="0962F739" w14:textId="4C2C530D" w:rsidR="007A11BB" w:rsidRDefault="007A11BB" w:rsidP="007A11BB">
      <w:pPr>
        <w:pStyle w:val="Default"/>
        <w:rPr>
          <w:rFonts w:asciiTheme="minorHAnsi" w:hAnsiTheme="minorHAnsi" w:cstheme="minorHAnsi"/>
          <w:b/>
        </w:rPr>
      </w:pPr>
    </w:p>
    <w:p w14:paraId="5B7AE9F8" w14:textId="07646376" w:rsidR="00AE24EC" w:rsidRDefault="00AE24EC" w:rsidP="007A11BB">
      <w:pPr>
        <w:pStyle w:val="Default"/>
        <w:rPr>
          <w:rFonts w:asciiTheme="minorHAnsi" w:hAnsiTheme="minorHAnsi" w:cstheme="minorHAnsi"/>
          <w:b/>
        </w:rPr>
      </w:pPr>
    </w:p>
    <w:p w14:paraId="31486808" w14:textId="1F0E8523" w:rsidR="00AE24EC" w:rsidRDefault="00AE24EC" w:rsidP="007A11BB">
      <w:pPr>
        <w:pStyle w:val="Default"/>
        <w:rPr>
          <w:rFonts w:asciiTheme="minorHAnsi" w:hAnsiTheme="minorHAnsi" w:cstheme="minorHAnsi"/>
          <w:b/>
        </w:rPr>
      </w:pPr>
    </w:p>
    <w:p w14:paraId="0B16601E" w14:textId="77777777" w:rsidR="00AE24EC" w:rsidRPr="007A11BB" w:rsidRDefault="00AE24EC" w:rsidP="007A11BB">
      <w:pPr>
        <w:pStyle w:val="Default"/>
        <w:rPr>
          <w:rFonts w:asciiTheme="minorHAnsi" w:hAnsiTheme="minorHAnsi" w:cstheme="minorHAnsi"/>
          <w:b/>
        </w:rPr>
      </w:pPr>
    </w:p>
    <w:p w14:paraId="34B3089E" w14:textId="0BF00D57" w:rsidR="007A11BB" w:rsidRPr="007A11BB" w:rsidRDefault="007A11BB" w:rsidP="00423860">
      <w:pPr>
        <w:pStyle w:val="Default"/>
        <w:numPr>
          <w:ilvl w:val="0"/>
          <w:numId w:val="7"/>
        </w:numPr>
        <w:rPr>
          <w:rFonts w:asciiTheme="minorHAnsi" w:hAnsiTheme="minorHAnsi" w:cstheme="minorHAnsi"/>
          <w:b/>
        </w:rPr>
      </w:pPr>
      <w:r w:rsidRPr="007A11BB">
        <w:rPr>
          <w:rFonts w:asciiTheme="minorHAnsi" w:hAnsiTheme="minorHAnsi" w:cstheme="minorHAnsi"/>
          <w:b/>
        </w:rPr>
        <w:t xml:space="preserve">The right to data portability </w:t>
      </w:r>
    </w:p>
    <w:p w14:paraId="535E771B" w14:textId="77777777" w:rsidR="007A11BB" w:rsidRPr="007A11BB" w:rsidRDefault="007A11BB" w:rsidP="007A11BB">
      <w:pPr>
        <w:pStyle w:val="Default"/>
        <w:rPr>
          <w:rFonts w:asciiTheme="minorHAnsi" w:hAnsiTheme="minorHAnsi" w:cstheme="minorHAnsi"/>
          <w:b/>
        </w:rPr>
      </w:pPr>
    </w:p>
    <w:p w14:paraId="6A0C1B40" w14:textId="1B4704D1"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This right enables </w:t>
      </w:r>
      <w:r w:rsidR="00AE24EC">
        <w:rPr>
          <w:rFonts w:asciiTheme="minorHAnsi" w:hAnsiTheme="minorHAnsi" w:cstheme="minorHAnsi"/>
        </w:rPr>
        <w:t>individuals</w:t>
      </w:r>
      <w:r w:rsidRPr="007A11BB">
        <w:rPr>
          <w:rFonts w:asciiTheme="minorHAnsi" w:hAnsiTheme="minorHAnsi" w:cstheme="minorHAnsi"/>
        </w:rPr>
        <w:t xml:space="preserve"> to obtain copies of the information </w:t>
      </w:r>
      <w:r w:rsidR="00AE24EC">
        <w:rPr>
          <w:rFonts w:asciiTheme="minorHAnsi" w:hAnsiTheme="minorHAnsi" w:cstheme="minorHAnsi"/>
        </w:rPr>
        <w:t>the Fund</w:t>
      </w:r>
      <w:r w:rsidRPr="007A11BB">
        <w:rPr>
          <w:rFonts w:asciiTheme="minorHAnsi" w:hAnsiTheme="minorHAnsi" w:cstheme="minorHAnsi"/>
        </w:rPr>
        <w:t xml:space="preserve"> hold</w:t>
      </w:r>
      <w:r w:rsidR="00AE24EC">
        <w:rPr>
          <w:rFonts w:asciiTheme="minorHAnsi" w:hAnsiTheme="minorHAnsi" w:cstheme="minorHAnsi"/>
        </w:rPr>
        <w:t>s</w:t>
      </w:r>
      <w:r w:rsidRPr="007A11BB">
        <w:rPr>
          <w:rFonts w:asciiTheme="minorHAnsi" w:hAnsiTheme="minorHAnsi" w:cstheme="minorHAnsi"/>
        </w:rPr>
        <w:t xml:space="preserve"> in a format that is easily transferred to either </w:t>
      </w:r>
      <w:r w:rsidR="00AE24EC">
        <w:rPr>
          <w:rFonts w:asciiTheme="minorHAnsi" w:hAnsiTheme="minorHAnsi" w:cstheme="minorHAnsi"/>
        </w:rPr>
        <w:t>individuals</w:t>
      </w:r>
      <w:r w:rsidRPr="007A11BB">
        <w:rPr>
          <w:rFonts w:asciiTheme="minorHAnsi" w:hAnsiTheme="minorHAnsi" w:cstheme="minorHAnsi"/>
        </w:rPr>
        <w:t xml:space="preserve"> or another organisation. </w:t>
      </w:r>
    </w:p>
    <w:p w14:paraId="6D7E5B49" w14:textId="77777777" w:rsidR="007A11BB" w:rsidRPr="007A11BB" w:rsidRDefault="007A11BB" w:rsidP="007A11BB">
      <w:pPr>
        <w:pStyle w:val="Default"/>
        <w:rPr>
          <w:rFonts w:asciiTheme="minorHAnsi" w:hAnsiTheme="minorHAnsi" w:cstheme="minorHAnsi"/>
        </w:rPr>
      </w:pPr>
    </w:p>
    <w:p w14:paraId="2380F516" w14:textId="4C2B2C46"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This is particularly relevant to members who may choose to transfer out of the Fund to another pension provider. The Fund will provide the information </w:t>
      </w:r>
      <w:r w:rsidR="00AE24EC">
        <w:rPr>
          <w:rFonts w:asciiTheme="minorHAnsi" w:hAnsiTheme="minorHAnsi" w:cstheme="minorHAnsi"/>
        </w:rPr>
        <w:t>it</w:t>
      </w:r>
      <w:r w:rsidRPr="007A11BB">
        <w:rPr>
          <w:rFonts w:asciiTheme="minorHAnsi" w:hAnsiTheme="minorHAnsi" w:cstheme="minorHAnsi"/>
        </w:rPr>
        <w:t xml:space="preserve"> hold</w:t>
      </w:r>
      <w:r w:rsidR="00AE24EC">
        <w:rPr>
          <w:rFonts w:asciiTheme="minorHAnsi" w:hAnsiTheme="minorHAnsi" w:cstheme="minorHAnsi"/>
        </w:rPr>
        <w:t>s</w:t>
      </w:r>
      <w:r w:rsidRPr="007A11BB">
        <w:rPr>
          <w:rFonts w:asciiTheme="minorHAnsi" w:hAnsiTheme="minorHAnsi" w:cstheme="minorHAnsi"/>
        </w:rPr>
        <w:t xml:space="preserve"> to </w:t>
      </w:r>
      <w:r w:rsidR="00AE24EC">
        <w:rPr>
          <w:rFonts w:asciiTheme="minorHAnsi" w:hAnsiTheme="minorHAnsi" w:cstheme="minorHAnsi"/>
        </w:rPr>
        <w:t>a</w:t>
      </w:r>
      <w:r w:rsidRPr="007A11BB">
        <w:rPr>
          <w:rFonts w:asciiTheme="minorHAnsi" w:hAnsiTheme="minorHAnsi" w:cstheme="minorHAnsi"/>
        </w:rPr>
        <w:t xml:space="preserve"> new pension provider in a format that they can use. The transfer would not take place without your consent. </w:t>
      </w:r>
    </w:p>
    <w:p w14:paraId="25470052" w14:textId="77777777" w:rsidR="007A11BB" w:rsidRPr="007A11BB" w:rsidRDefault="007A11BB" w:rsidP="007A11BB">
      <w:pPr>
        <w:pStyle w:val="Default"/>
        <w:rPr>
          <w:rFonts w:asciiTheme="minorHAnsi" w:hAnsiTheme="minorHAnsi" w:cstheme="minorHAnsi"/>
        </w:rPr>
      </w:pPr>
    </w:p>
    <w:p w14:paraId="2FE40D87" w14:textId="77777777" w:rsidR="007A11BB" w:rsidRPr="007A11BB" w:rsidRDefault="007A11BB" w:rsidP="007A11BB">
      <w:pPr>
        <w:pStyle w:val="Default"/>
        <w:rPr>
          <w:rFonts w:asciiTheme="minorHAnsi" w:hAnsiTheme="minorHAnsi" w:cstheme="minorHAnsi"/>
        </w:rPr>
      </w:pPr>
    </w:p>
    <w:p w14:paraId="3D32FE49" w14:textId="69EF2496" w:rsidR="007A11BB" w:rsidRPr="007A11BB" w:rsidRDefault="007A11BB" w:rsidP="00423860">
      <w:pPr>
        <w:pStyle w:val="Default"/>
        <w:numPr>
          <w:ilvl w:val="0"/>
          <w:numId w:val="7"/>
        </w:numPr>
        <w:rPr>
          <w:rFonts w:asciiTheme="minorHAnsi" w:hAnsiTheme="minorHAnsi" w:cstheme="minorHAnsi"/>
          <w:b/>
        </w:rPr>
      </w:pPr>
      <w:r w:rsidRPr="007A11BB">
        <w:rPr>
          <w:rFonts w:asciiTheme="minorHAnsi" w:hAnsiTheme="minorHAnsi" w:cstheme="minorHAnsi"/>
          <w:b/>
        </w:rPr>
        <w:t>The right to object</w:t>
      </w:r>
    </w:p>
    <w:p w14:paraId="685213A7" w14:textId="77777777" w:rsidR="007A11BB" w:rsidRPr="007A11BB" w:rsidRDefault="007A11BB" w:rsidP="007A11BB">
      <w:pPr>
        <w:pStyle w:val="Default"/>
        <w:rPr>
          <w:rFonts w:asciiTheme="minorHAnsi" w:hAnsiTheme="minorHAnsi" w:cstheme="minorHAnsi"/>
          <w:b/>
        </w:rPr>
      </w:pPr>
    </w:p>
    <w:p w14:paraId="2FC8E568" w14:textId="2DFA2E1A"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In addition to the right to limit the use of data, </w:t>
      </w:r>
      <w:r w:rsidR="00AE24EC">
        <w:rPr>
          <w:rFonts w:asciiTheme="minorHAnsi" w:hAnsiTheme="minorHAnsi" w:cstheme="minorHAnsi"/>
        </w:rPr>
        <w:t>individuals</w:t>
      </w:r>
      <w:r w:rsidRPr="007A11BB">
        <w:rPr>
          <w:rFonts w:asciiTheme="minorHAnsi" w:hAnsiTheme="minorHAnsi" w:cstheme="minorHAnsi"/>
        </w:rPr>
        <w:t xml:space="preserve"> also have a right to object to the use of data for certain actions. </w:t>
      </w:r>
    </w:p>
    <w:p w14:paraId="4915844C" w14:textId="77777777" w:rsidR="007A11BB" w:rsidRPr="007A11BB" w:rsidRDefault="007A11BB" w:rsidP="007A11BB">
      <w:pPr>
        <w:pStyle w:val="Default"/>
        <w:rPr>
          <w:rFonts w:asciiTheme="minorHAnsi" w:hAnsiTheme="minorHAnsi" w:cstheme="minorHAnsi"/>
        </w:rPr>
      </w:pPr>
    </w:p>
    <w:p w14:paraId="59813651" w14:textId="71C76C71"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The Fund may share information with third parties, for example where we outsource our print to mail documents (payslips, P60’s, benefit statements). Under GDPR you can object to the Fund sharing your data with these third parties. </w:t>
      </w:r>
    </w:p>
    <w:p w14:paraId="4D0DB20B" w14:textId="77777777" w:rsidR="007A11BB" w:rsidRPr="007A11BB" w:rsidRDefault="007A11BB" w:rsidP="007A11BB">
      <w:pPr>
        <w:pStyle w:val="Default"/>
        <w:rPr>
          <w:rFonts w:asciiTheme="minorHAnsi" w:hAnsiTheme="minorHAnsi" w:cstheme="minorHAnsi"/>
        </w:rPr>
      </w:pPr>
    </w:p>
    <w:p w14:paraId="21742A10" w14:textId="22BB8390"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Should </w:t>
      </w:r>
      <w:r w:rsidR="00AE24EC">
        <w:rPr>
          <w:rFonts w:asciiTheme="minorHAnsi" w:hAnsiTheme="minorHAnsi" w:cstheme="minorHAnsi"/>
        </w:rPr>
        <w:t>an individual</w:t>
      </w:r>
      <w:r w:rsidRPr="007A11BB">
        <w:rPr>
          <w:rFonts w:asciiTheme="minorHAnsi" w:hAnsiTheme="minorHAnsi" w:cstheme="minorHAnsi"/>
        </w:rPr>
        <w:t xml:space="preserve"> exercise </w:t>
      </w:r>
      <w:r w:rsidR="00AE24EC">
        <w:rPr>
          <w:rFonts w:asciiTheme="minorHAnsi" w:hAnsiTheme="minorHAnsi" w:cstheme="minorHAnsi"/>
        </w:rPr>
        <w:t>their</w:t>
      </w:r>
      <w:r w:rsidRPr="007A11BB">
        <w:rPr>
          <w:rFonts w:asciiTheme="minorHAnsi" w:hAnsiTheme="minorHAnsi" w:cstheme="minorHAnsi"/>
        </w:rPr>
        <w:t xml:space="preserve"> right to object, it will not limit the information </w:t>
      </w:r>
      <w:r w:rsidR="00AE24EC">
        <w:rPr>
          <w:rFonts w:asciiTheme="minorHAnsi" w:hAnsiTheme="minorHAnsi" w:cstheme="minorHAnsi"/>
        </w:rPr>
        <w:t>they</w:t>
      </w:r>
      <w:r w:rsidRPr="007A11BB">
        <w:rPr>
          <w:rFonts w:asciiTheme="minorHAnsi" w:hAnsiTheme="minorHAnsi" w:cstheme="minorHAnsi"/>
        </w:rPr>
        <w:t xml:space="preserve"> receive from the Fund, as </w:t>
      </w:r>
      <w:r w:rsidR="00AE24EC">
        <w:rPr>
          <w:rFonts w:asciiTheme="minorHAnsi" w:hAnsiTheme="minorHAnsi" w:cstheme="minorHAnsi"/>
        </w:rPr>
        <w:t>it</w:t>
      </w:r>
      <w:r w:rsidRPr="007A11BB">
        <w:rPr>
          <w:rFonts w:asciiTheme="minorHAnsi" w:hAnsiTheme="minorHAnsi" w:cstheme="minorHAnsi"/>
        </w:rPr>
        <w:t xml:space="preserve"> may still be required by law to provide certain information. In cases such as this the Fund will take appropriate steps to ensure </w:t>
      </w:r>
      <w:r w:rsidR="00AE24EC">
        <w:rPr>
          <w:rFonts w:asciiTheme="minorHAnsi" w:hAnsiTheme="minorHAnsi" w:cstheme="minorHAnsi"/>
        </w:rPr>
        <w:t>requests are</w:t>
      </w:r>
      <w:r w:rsidRPr="007A11BB">
        <w:rPr>
          <w:rFonts w:asciiTheme="minorHAnsi" w:hAnsiTheme="minorHAnsi" w:cstheme="minorHAnsi"/>
        </w:rPr>
        <w:t xml:space="preserve"> complied with but that it also fulfils any legal obligation it has to provide information or supply services. </w:t>
      </w:r>
    </w:p>
    <w:p w14:paraId="007E6808" w14:textId="77777777" w:rsidR="007A11BB" w:rsidRPr="007A11BB" w:rsidRDefault="007A11BB" w:rsidP="007A11BB">
      <w:pPr>
        <w:pStyle w:val="Default"/>
        <w:rPr>
          <w:rFonts w:asciiTheme="minorHAnsi" w:hAnsiTheme="minorHAnsi" w:cstheme="minorHAnsi"/>
        </w:rPr>
      </w:pPr>
    </w:p>
    <w:p w14:paraId="71AD5071" w14:textId="77777777" w:rsidR="007A11BB" w:rsidRPr="007A11BB" w:rsidRDefault="007A11BB" w:rsidP="007A11BB">
      <w:pPr>
        <w:pStyle w:val="Default"/>
        <w:rPr>
          <w:rFonts w:asciiTheme="minorHAnsi" w:hAnsiTheme="minorHAnsi" w:cstheme="minorHAnsi"/>
        </w:rPr>
      </w:pPr>
    </w:p>
    <w:p w14:paraId="20F3EA0D" w14:textId="0A9B13CD" w:rsidR="007A11BB" w:rsidRPr="007A11BB" w:rsidRDefault="007A11BB" w:rsidP="00423860">
      <w:pPr>
        <w:pStyle w:val="Default"/>
        <w:numPr>
          <w:ilvl w:val="0"/>
          <w:numId w:val="7"/>
        </w:numPr>
        <w:rPr>
          <w:rFonts w:asciiTheme="minorHAnsi" w:hAnsiTheme="minorHAnsi" w:cstheme="minorHAnsi"/>
          <w:b/>
        </w:rPr>
      </w:pPr>
      <w:r w:rsidRPr="007A11BB">
        <w:rPr>
          <w:rFonts w:asciiTheme="minorHAnsi" w:hAnsiTheme="minorHAnsi" w:cstheme="minorHAnsi"/>
          <w:b/>
        </w:rPr>
        <w:t>Children’s data</w:t>
      </w:r>
    </w:p>
    <w:p w14:paraId="4866B6E2" w14:textId="77777777" w:rsidR="007A11BB" w:rsidRPr="007A11BB" w:rsidRDefault="007A11BB" w:rsidP="007A11BB">
      <w:pPr>
        <w:pStyle w:val="Default"/>
        <w:rPr>
          <w:rFonts w:asciiTheme="minorHAnsi" w:hAnsiTheme="minorHAnsi" w:cstheme="minorHAnsi"/>
          <w:b/>
        </w:rPr>
      </w:pPr>
    </w:p>
    <w:p w14:paraId="2782E4DA" w14:textId="77777777"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The General Data Protection Regulations specifically ensure the protection of children’s data as children may be less aware of the risks and consequences associated with the processing of their personal data. </w:t>
      </w:r>
    </w:p>
    <w:p w14:paraId="6392567C" w14:textId="77777777" w:rsidR="007A11BB" w:rsidRPr="007A11BB" w:rsidRDefault="007A11BB" w:rsidP="007A11BB">
      <w:pPr>
        <w:pStyle w:val="Default"/>
        <w:rPr>
          <w:rFonts w:asciiTheme="minorHAnsi" w:hAnsiTheme="minorHAnsi" w:cstheme="minorHAnsi"/>
        </w:rPr>
      </w:pPr>
    </w:p>
    <w:p w14:paraId="000CC458" w14:textId="77777777"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Any information held by the Fund which relates to the personal data of a child under 13 is held with the consent of the parent or the person with parental responsibility. </w:t>
      </w:r>
    </w:p>
    <w:p w14:paraId="04D509A9" w14:textId="77777777" w:rsidR="007A11BB" w:rsidRPr="007A11BB" w:rsidRDefault="007A11BB" w:rsidP="007A11BB">
      <w:pPr>
        <w:pStyle w:val="Default"/>
        <w:rPr>
          <w:rFonts w:asciiTheme="minorHAnsi" w:hAnsiTheme="minorHAnsi" w:cstheme="minorHAnsi"/>
        </w:rPr>
      </w:pPr>
    </w:p>
    <w:p w14:paraId="7BE059E1" w14:textId="77777777"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 xml:space="preserve">Children aged 13 – 16 are generally regarded as having the appropriate level of understanding to provide their own consent for the use of their data, provided the Fair Processing Notice has been written in a way they can understand. </w:t>
      </w:r>
    </w:p>
    <w:p w14:paraId="68E51127" w14:textId="77777777" w:rsidR="007A11BB" w:rsidRPr="007A11BB" w:rsidRDefault="007A11BB" w:rsidP="007A11BB">
      <w:pPr>
        <w:pStyle w:val="Default"/>
        <w:rPr>
          <w:rFonts w:asciiTheme="minorHAnsi" w:hAnsiTheme="minorHAnsi" w:cstheme="minorHAnsi"/>
        </w:rPr>
      </w:pPr>
    </w:p>
    <w:p w14:paraId="36CFFC14" w14:textId="77777777" w:rsidR="007A11BB" w:rsidRPr="007A11BB" w:rsidRDefault="007A11BB" w:rsidP="00423860">
      <w:pPr>
        <w:pStyle w:val="Default"/>
        <w:ind w:left="360"/>
        <w:rPr>
          <w:rFonts w:asciiTheme="minorHAnsi" w:hAnsiTheme="minorHAnsi" w:cstheme="minorHAnsi"/>
        </w:rPr>
      </w:pPr>
      <w:r w:rsidRPr="007A11BB">
        <w:rPr>
          <w:rFonts w:asciiTheme="minorHAnsi" w:hAnsiTheme="minorHAnsi" w:cstheme="minorHAnsi"/>
        </w:rPr>
        <w:t>The Fund’s Fair Processing Notice has been reviewed using the Plan English Mark of Quality to ensure it is easily understood by children of 13 years or older.</w:t>
      </w:r>
    </w:p>
    <w:p w14:paraId="64066F38" w14:textId="77777777" w:rsidR="007A11BB" w:rsidRPr="00B469E5" w:rsidRDefault="007A11BB" w:rsidP="007A11BB">
      <w:pPr>
        <w:pStyle w:val="Default"/>
        <w:rPr>
          <w:rFonts w:ascii="Arial" w:hAnsi="Arial" w:cs="Arial"/>
          <w:b/>
        </w:rPr>
      </w:pPr>
    </w:p>
    <w:p w14:paraId="392373D6" w14:textId="32796109" w:rsidR="007A11BB" w:rsidRPr="00017333" w:rsidRDefault="00017333" w:rsidP="00017333">
      <w:pPr>
        <w:pStyle w:val="PlainText"/>
        <w:numPr>
          <w:ilvl w:val="0"/>
          <w:numId w:val="1"/>
        </w:numPr>
        <w:rPr>
          <w:rFonts w:asciiTheme="minorHAnsi" w:eastAsia="Arial" w:hAnsiTheme="minorHAnsi" w:cstheme="minorHAnsi"/>
          <w:sz w:val="24"/>
          <w:szCs w:val="24"/>
        </w:rPr>
      </w:pPr>
      <w:r>
        <w:rPr>
          <w:rFonts w:asciiTheme="minorHAnsi" w:eastAsia="Arial" w:hAnsiTheme="minorHAnsi" w:cstheme="minorHAnsi"/>
          <w:b/>
          <w:sz w:val="24"/>
          <w:szCs w:val="24"/>
        </w:rPr>
        <w:t xml:space="preserve">Process for requests </w:t>
      </w:r>
    </w:p>
    <w:p w14:paraId="758C5C8D" w14:textId="389C30BD" w:rsidR="00017333" w:rsidRDefault="00017333" w:rsidP="00017333">
      <w:pPr>
        <w:pStyle w:val="PlainText"/>
        <w:ind w:left="720"/>
        <w:rPr>
          <w:rFonts w:asciiTheme="minorHAnsi" w:eastAsia="Arial" w:hAnsiTheme="minorHAnsi" w:cstheme="minorHAnsi"/>
          <w:sz w:val="24"/>
          <w:szCs w:val="24"/>
        </w:rPr>
      </w:pPr>
    </w:p>
    <w:p w14:paraId="5E441FE9" w14:textId="326B9227" w:rsidR="00B01C86" w:rsidRPr="00B01C86" w:rsidRDefault="00B01C86" w:rsidP="00175F26">
      <w:pPr>
        <w:pStyle w:val="NoSpacing"/>
        <w:ind w:left="360"/>
        <w:rPr>
          <w:rFonts w:eastAsia="Arial" w:cstheme="minorHAnsi"/>
          <w:sz w:val="24"/>
          <w:szCs w:val="24"/>
          <w:lang w:val="en-US"/>
        </w:rPr>
      </w:pPr>
      <w:r w:rsidRPr="00B01C86">
        <w:rPr>
          <w:rFonts w:eastAsia="Arial" w:cstheme="minorHAnsi"/>
          <w:sz w:val="24"/>
          <w:szCs w:val="24"/>
          <w:lang w:val="en-US"/>
        </w:rPr>
        <w:t>Where an individual data subject has a question or complaint regarding how their rights under GDPR are upheld, they are encourag</w:t>
      </w:r>
      <w:r w:rsidR="00B07CB2">
        <w:rPr>
          <w:rFonts w:eastAsia="Arial" w:cstheme="minorHAnsi"/>
          <w:sz w:val="24"/>
          <w:szCs w:val="24"/>
          <w:lang w:val="en-US"/>
        </w:rPr>
        <w:t>ed to make contact in writing (</w:t>
      </w:r>
      <w:r w:rsidRPr="00B01C86">
        <w:rPr>
          <w:rFonts w:eastAsia="Arial" w:cstheme="minorHAnsi"/>
          <w:sz w:val="24"/>
          <w:szCs w:val="24"/>
          <w:lang w:val="en-US"/>
        </w:rPr>
        <w:t xml:space="preserve">email) to the </w:t>
      </w:r>
      <w:r>
        <w:rPr>
          <w:rFonts w:eastAsia="Arial" w:cstheme="minorHAnsi"/>
          <w:sz w:val="24"/>
          <w:szCs w:val="24"/>
          <w:lang w:val="en-US"/>
        </w:rPr>
        <w:t>Fund’s Data Protection Officer</w:t>
      </w:r>
      <w:r w:rsidRPr="00B01C86">
        <w:rPr>
          <w:rFonts w:eastAsia="Arial" w:cstheme="minorHAnsi"/>
          <w:sz w:val="24"/>
          <w:szCs w:val="24"/>
          <w:lang w:val="en-US"/>
        </w:rPr>
        <w:t xml:space="preserve"> in the first instance.</w:t>
      </w:r>
    </w:p>
    <w:p w14:paraId="768923CE" w14:textId="77777777" w:rsidR="00B01C86" w:rsidRPr="00B01C86" w:rsidRDefault="00B01C86" w:rsidP="00B01C86">
      <w:pPr>
        <w:pStyle w:val="NoSpacing"/>
        <w:rPr>
          <w:rFonts w:eastAsia="Arial" w:cstheme="minorHAnsi"/>
          <w:sz w:val="24"/>
          <w:szCs w:val="24"/>
          <w:lang w:val="en-US"/>
        </w:rPr>
      </w:pPr>
    </w:p>
    <w:p w14:paraId="062F80D6" w14:textId="2AC8665F" w:rsidR="00B01C86" w:rsidRPr="00B01C86" w:rsidRDefault="00B01C86" w:rsidP="00175F26">
      <w:pPr>
        <w:pStyle w:val="NoSpacing"/>
        <w:ind w:left="360"/>
        <w:rPr>
          <w:rFonts w:eastAsia="Arial" w:cstheme="minorHAnsi"/>
          <w:sz w:val="24"/>
          <w:szCs w:val="24"/>
          <w:lang w:val="en-US"/>
        </w:rPr>
      </w:pPr>
      <w:r w:rsidRPr="00B01C86">
        <w:rPr>
          <w:rFonts w:eastAsia="Arial" w:cstheme="minorHAnsi"/>
          <w:sz w:val="24"/>
          <w:szCs w:val="24"/>
          <w:lang w:val="en-US"/>
        </w:rPr>
        <w:t>Data subjects who consider that data is inaccurate or out of date</w:t>
      </w:r>
      <w:r>
        <w:rPr>
          <w:rFonts w:eastAsia="Arial" w:cstheme="minorHAnsi"/>
          <w:sz w:val="24"/>
          <w:szCs w:val="24"/>
          <w:lang w:val="en-US"/>
        </w:rPr>
        <w:t xml:space="preserve"> are encouraged to use the online Pensions Portal to check the data held by the Fund and to attempt to rectify it themselves. Where that is not possible, they</w:t>
      </w:r>
      <w:r w:rsidRPr="00B01C86">
        <w:rPr>
          <w:rFonts w:eastAsia="Arial" w:cstheme="minorHAnsi"/>
          <w:sz w:val="24"/>
          <w:szCs w:val="24"/>
          <w:lang w:val="en-US"/>
        </w:rPr>
        <w:t xml:space="preserve"> may also request, in writing, that the information be corrected or erased. They will receive a written response indicating whether or not the </w:t>
      </w:r>
      <w:r>
        <w:rPr>
          <w:rFonts w:eastAsia="Arial" w:cstheme="minorHAnsi"/>
          <w:sz w:val="24"/>
          <w:szCs w:val="24"/>
          <w:lang w:val="en-US"/>
        </w:rPr>
        <w:t>Fund</w:t>
      </w:r>
      <w:r w:rsidRPr="00B01C86">
        <w:rPr>
          <w:rFonts w:eastAsia="Arial" w:cstheme="minorHAnsi"/>
          <w:sz w:val="24"/>
          <w:szCs w:val="24"/>
          <w:lang w:val="en-US"/>
        </w:rPr>
        <w:t xml:space="preserve"> agrees and if so, the action to be taken. In the event that the </w:t>
      </w:r>
      <w:r>
        <w:rPr>
          <w:rFonts w:eastAsia="Arial" w:cstheme="minorHAnsi"/>
          <w:sz w:val="24"/>
          <w:szCs w:val="24"/>
          <w:lang w:val="en-US"/>
        </w:rPr>
        <w:t>Fund</w:t>
      </w:r>
      <w:r w:rsidRPr="00B01C86">
        <w:rPr>
          <w:rFonts w:eastAsia="Arial" w:cstheme="minorHAnsi"/>
          <w:sz w:val="24"/>
          <w:szCs w:val="24"/>
          <w:lang w:val="en-US"/>
        </w:rPr>
        <w:t xml:space="preserve"> disagrees (</w:t>
      </w:r>
      <w:proofErr w:type="spellStart"/>
      <w:r w:rsidRPr="00B01C86">
        <w:rPr>
          <w:rFonts w:eastAsia="Arial" w:cstheme="minorHAnsi"/>
          <w:sz w:val="24"/>
          <w:szCs w:val="24"/>
          <w:lang w:val="en-US"/>
        </w:rPr>
        <w:t>eg</w:t>
      </w:r>
      <w:proofErr w:type="spellEnd"/>
      <w:r w:rsidRPr="00B01C86">
        <w:rPr>
          <w:rFonts w:eastAsia="Arial" w:cstheme="minorHAnsi"/>
          <w:sz w:val="24"/>
          <w:szCs w:val="24"/>
          <w:lang w:val="en-US"/>
        </w:rPr>
        <w:t>. the data is held for a legal purpose), the data subject may request their objection be recorded with the relevant record.</w:t>
      </w:r>
    </w:p>
    <w:p w14:paraId="676E53E7" w14:textId="77777777" w:rsidR="00B01C86" w:rsidRPr="00B01C86" w:rsidRDefault="00B01C86" w:rsidP="00B01C86">
      <w:pPr>
        <w:pStyle w:val="NoSpacing"/>
        <w:rPr>
          <w:rFonts w:eastAsia="Arial" w:cstheme="minorHAnsi"/>
          <w:sz w:val="24"/>
          <w:szCs w:val="24"/>
          <w:lang w:val="en-US"/>
        </w:rPr>
      </w:pPr>
    </w:p>
    <w:p w14:paraId="0E95ADAC" w14:textId="3B515E1A" w:rsidR="00B01C86" w:rsidRPr="00B01C86" w:rsidRDefault="00B01C86" w:rsidP="00175F26">
      <w:pPr>
        <w:pStyle w:val="NoSpacing"/>
        <w:ind w:left="360"/>
        <w:rPr>
          <w:rFonts w:eastAsia="Arial" w:cstheme="minorHAnsi"/>
          <w:sz w:val="24"/>
          <w:szCs w:val="24"/>
          <w:lang w:val="en-US"/>
        </w:rPr>
      </w:pPr>
      <w:r w:rsidRPr="00B01C86">
        <w:rPr>
          <w:rFonts w:eastAsia="Arial" w:cstheme="minorHAnsi"/>
          <w:sz w:val="24"/>
          <w:szCs w:val="24"/>
          <w:lang w:val="en-US"/>
        </w:rPr>
        <w:t xml:space="preserve">A notice may be served by the data </w:t>
      </w:r>
      <w:r w:rsidR="00B07CB2">
        <w:rPr>
          <w:rFonts w:eastAsia="Arial" w:cstheme="minorHAnsi"/>
          <w:sz w:val="24"/>
          <w:szCs w:val="24"/>
          <w:lang w:val="en-US"/>
        </w:rPr>
        <w:t>subject</w:t>
      </w:r>
      <w:r w:rsidRPr="00B01C86">
        <w:rPr>
          <w:rFonts w:eastAsia="Arial" w:cstheme="minorHAnsi"/>
          <w:sz w:val="24"/>
          <w:szCs w:val="24"/>
          <w:lang w:val="en-US"/>
        </w:rPr>
        <w:t xml:space="preserve"> objecting to the processing and/or way in which the information is being processed, requesting the </w:t>
      </w:r>
      <w:r>
        <w:rPr>
          <w:rFonts w:eastAsia="Arial" w:cstheme="minorHAnsi"/>
          <w:sz w:val="24"/>
          <w:szCs w:val="24"/>
          <w:lang w:val="en-US"/>
        </w:rPr>
        <w:t>Fund</w:t>
      </w:r>
      <w:r w:rsidRPr="00B01C86">
        <w:rPr>
          <w:rFonts w:eastAsia="Arial" w:cstheme="minorHAnsi"/>
          <w:sz w:val="24"/>
          <w:szCs w:val="24"/>
          <w:lang w:val="en-US"/>
        </w:rPr>
        <w:t xml:space="preserve"> to cease doing so on the </w:t>
      </w:r>
      <w:r>
        <w:rPr>
          <w:rFonts w:eastAsia="Arial" w:cstheme="minorHAnsi"/>
          <w:sz w:val="24"/>
          <w:szCs w:val="24"/>
          <w:lang w:val="en-US"/>
        </w:rPr>
        <w:t>basis that</w:t>
      </w:r>
      <w:r w:rsidRPr="00B01C86">
        <w:rPr>
          <w:rFonts w:eastAsia="Arial" w:cstheme="minorHAnsi"/>
          <w:sz w:val="24"/>
          <w:szCs w:val="24"/>
          <w:lang w:val="en-US"/>
        </w:rPr>
        <w:t xml:space="preserve"> this may cause substantial unwarranted damage or distress to the data subject. A written response indicating the </w:t>
      </w:r>
      <w:r>
        <w:rPr>
          <w:rFonts w:eastAsia="Arial" w:cstheme="minorHAnsi"/>
          <w:sz w:val="24"/>
          <w:szCs w:val="24"/>
          <w:lang w:val="en-US"/>
        </w:rPr>
        <w:t>Fund’s</w:t>
      </w:r>
      <w:r w:rsidRPr="00B01C86">
        <w:rPr>
          <w:rFonts w:eastAsia="Arial" w:cstheme="minorHAnsi"/>
          <w:sz w:val="24"/>
          <w:szCs w:val="24"/>
          <w:lang w:val="en-US"/>
        </w:rPr>
        <w:t xml:space="preserve"> intentions will be given within 21 days of receiving the request. This will explain whether or not the </w:t>
      </w:r>
      <w:r>
        <w:rPr>
          <w:rFonts w:eastAsia="Arial" w:cstheme="minorHAnsi"/>
          <w:sz w:val="24"/>
          <w:szCs w:val="24"/>
          <w:lang w:val="en-US"/>
        </w:rPr>
        <w:t>Fund</w:t>
      </w:r>
      <w:r w:rsidRPr="00B01C86">
        <w:rPr>
          <w:rFonts w:eastAsia="Arial" w:cstheme="minorHAnsi"/>
          <w:sz w:val="24"/>
          <w:szCs w:val="24"/>
          <w:lang w:val="en-US"/>
        </w:rPr>
        <w:t xml:space="preserve"> intends to comply with the request, including any parts of the request which the </w:t>
      </w:r>
      <w:r>
        <w:rPr>
          <w:rFonts w:eastAsia="Arial" w:cstheme="minorHAnsi"/>
          <w:sz w:val="24"/>
          <w:szCs w:val="24"/>
          <w:lang w:val="en-US"/>
        </w:rPr>
        <w:t>Fund</w:t>
      </w:r>
      <w:r w:rsidRPr="00B01C86">
        <w:rPr>
          <w:rFonts w:eastAsia="Arial" w:cstheme="minorHAnsi"/>
          <w:sz w:val="24"/>
          <w:szCs w:val="24"/>
          <w:lang w:val="en-US"/>
        </w:rPr>
        <w:t xml:space="preserve"> considers unjustified.</w:t>
      </w:r>
    </w:p>
    <w:p w14:paraId="1F34506A" w14:textId="77777777" w:rsidR="00B01C86" w:rsidRPr="00B01C86" w:rsidRDefault="00B01C86" w:rsidP="00B01C86">
      <w:pPr>
        <w:pStyle w:val="NoSpacing"/>
        <w:rPr>
          <w:rFonts w:eastAsia="Arial" w:cstheme="minorHAnsi"/>
          <w:sz w:val="24"/>
          <w:szCs w:val="24"/>
          <w:lang w:val="en-US"/>
        </w:rPr>
      </w:pPr>
    </w:p>
    <w:p w14:paraId="34FDBD70" w14:textId="6C7E4778" w:rsidR="00B01C86" w:rsidRPr="00B01C86" w:rsidRDefault="00B01C86" w:rsidP="00175F26">
      <w:pPr>
        <w:pStyle w:val="NoSpacing"/>
        <w:ind w:left="360"/>
        <w:rPr>
          <w:rFonts w:eastAsia="Arial" w:cstheme="minorHAnsi"/>
          <w:sz w:val="24"/>
          <w:szCs w:val="24"/>
          <w:lang w:val="en-US"/>
        </w:rPr>
      </w:pPr>
      <w:r w:rsidRPr="00B01C86">
        <w:rPr>
          <w:rFonts w:eastAsia="Arial" w:cstheme="minorHAnsi"/>
          <w:sz w:val="24"/>
          <w:szCs w:val="24"/>
          <w:lang w:val="en-US"/>
        </w:rPr>
        <w:t xml:space="preserve">Data subjects may ask the </w:t>
      </w:r>
      <w:r>
        <w:rPr>
          <w:rFonts w:eastAsia="Arial" w:cstheme="minorHAnsi"/>
          <w:sz w:val="24"/>
          <w:szCs w:val="24"/>
          <w:lang w:val="en-US"/>
        </w:rPr>
        <w:t>Fund</w:t>
      </w:r>
      <w:r w:rsidRPr="00B01C86">
        <w:rPr>
          <w:rFonts w:eastAsia="Arial" w:cstheme="minorHAnsi"/>
          <w:sz w:val="24"/>
          <w:szCs w:val="24"/>
          <w:lang w:val="en-US"/>
        </w:rPr>
        <w:t xml:space="preserve"> for an explanation of any decision likely to significantly affect them which has been, or may be, taken solely by wholly automated means</w:t>
      </w:r>
      <w:r>
        <w:rPr>
          <w:rFonts w:eastAsia="Arial" w:cstheme="minorHAnsi"/>
          <w:sz w:val="24"/>
          <w:szCs w:val="24"/>
          <w:lang w:val="en-US"/>
        </w:rPr>
        <w:t>, this will apply most specifically in the electronic calculation of pension benefits using the Fund’s software management system</w:t>
      </w:r>
      <w:r w:rsidRPr="00B01C86">
        <w:rPr>
          <w:rFonts w:eastAsia="Arial" w:cstheme="minorHAnsi"/>
          <w:sz w:val="24"/>
          <w:szCs w:val="24"/>
          <w:lang w:val="en-US"/>
        </w:rPr>
        <w:t xml:space="preserve">. The </w:t>
      </w:r>
      <w:r>
        <w:rPr>
          <w:rFonts w:eastAsia="Arial" w:cstheme="minorHAnsi"/>
          <w:sz w:val="24"/>
          <w:szCs w:val="24"/>
          <w:lang w:val="en-US"/>
        </w:rPr>
        <w:t>Fund</w:t>
      </w:r>
      <w:r w:rsidRPr="00B01C86">
        <w:rPr>
          <w:rFonts w:eastAsia="Arial" w:cstheme="minorHAnsi"/>
          <w:sz w:val="24"/>
          <w:szCs w:val="24"/>
          <w:lang w:val="en-US"/>
        </w:rPr>
        <w:t xml:space="preserve"> will consider a request and consider reviewing a decision which has been taken, or, consider taking a new decision on a different basis, in circumstances where either course of action is appropriate and timely, unless the automated decision qualifies as an exempt decision.</w:t>
      </w:r>
    </w:p>
    <w:p w14:paraId="05593DBE" w14:textId="77777777" w:rsidR="00B01C86" w:rsidRPr="00B01C86" w:rsidRDefault="00B01C86" w:rsidP="00B01C86">
      <w:pPr>
        <w:pStyle w:val="NoSpacing"/>
        <w:rPr>
          <w:rFonts w:eastAsia="Arial" w:cstheme="minorHAnsi"/>
          <w:sz w:val="24"/>
          <w:szCs w:val="24"/>
          <w:lang w:val="en-US"/>
        </w:rPr>
      </w:pPr>
    </w:p>
    <w:p w14:paraId="4BA26383" w14:textId="354B28A3" w:rsidR="00B01C86" w:rsidRPr="00B01C86" w:rsidRDefault="00B01C86" w:rsidP="00175F26">
      <w:pPr>
        <w:pStyle w:val="NoSpacing"/>
        <w:ind w:left="360"/>
        <w:rPr>
          <w:rFonts w:eastAsia="Arial" w:cstheme="minorHAnsi"/>
          <w:sz w:val="24"/>
          <w:szCs w:val="24"/>
          <w:lang w:val="en-US"/>
        </w:rPr>
      </w:pPr>
      <w:r w:rsidRPr="00B01C86">
        <w:rPr>
          <w:rFonts w:eastAsia="Arial" w:cstheme="minorHAnsi"/>
          <w:sz w:val="24"/>
          <w:szCs w:val="24"/>
          <w:lang w:val="en-US"/>
        </w:rPr>
        <w:t xml:space="preserve">If a data subject remains dissatisfied with a response received, they may ask for the matter to be dealt with under </w:t>
      </w:r>
      <w:r>
        <w:rPr>
          <w:rFonts w:eastAsia="Arial" w:cstheme="minorHAnsi"/>
          <w:sz w:val="24"/>
          <w:szCs w:val="24"/>
          <w:lang w:val="en-US"/>
        </w:rPr>
        <w:t xml:space="preserve">the Fund’s Customer Feedback Policy. </w:t>
      </w:r>
    </w:p>
    <w:p w14:paraId="2FD068FD" w14:textId="77777777" w:rsidR="00B01C86" w:rsidRPr="00B01C86" w:rsidRDefault="00B01C86" w:rsidP="00B01C86">
      <w:pPr>
        <w:pStyle w:val="NoSpacing"/>
        <w:rPr>
          <w:rFonts w:eastAsia="Arial" w:cstheme="minorHAnsi"/>
          <w:sz w:val="24"/>
          <w:szCs w:val="24"/>
          <w:lang w:val="en-US"/>
        </w:rPr>
      </w:pPr>
    </w:p>
    <w:p w14:paraId="695887ED" w14:textId="77777777" w:rsidR="00B01C86" w:rsidRPr="00B01C86" w:rsidRDefault="00B01C86" w:rsidP="00175F26">
      <w:pPr>
        <w:pStyle w:val="NoSpacing"/>
        <w:ind w:firstLine="360"/>
        <w:rPr>
          <w:rFonts w:eastAsia="Arial" w:cstheme="minorHAnsi"/>
          <w:sz w:val="24"/>
          <w:szCs w:val="24"/>
          <w:lang w:val="en-US"/>
        </w:rPr>
      </w:pPr>
      <w:r w:rsidRPr="00B01C86">
        <w:rPr>
          <w:rFonts w:eastAsia="Arial" w:cstheme="minorHAnsi"/>
          <w:sz w:val="24"/>
          <w:szCs w:val="24"/>
          <w:lang w:val="en-US"/>
        </w:rPr>
        <w:t>Ultimately if a data subject continues to be dissatisfied, she/he has the right to ask the</w:t>
      </w:r>
    </w:p>
    <w:p w14:paraId="04637D05" w14:textId="1F62C850" w:rsidR="00B01C86" w:rsidRDefault="00B01C86" w:rsidP="00175F26">
      <w:pPr>
        <w:pStyle w:val="NoSpacing"/>
        <w:ind w:left="360"/>
        <w:rPr>
          <w:rFonts w:eastAsia="Arial" w:cstheme="minorHAnsi"/>
          <w:sz w:val="24"/>
          <w:szCs w:val="24"/>
          <w:lang w:val="en-US"/>
        </w:rPr>
      </w:pPr>
      <w:r w:rsidRPr="00B01C86">
        <w:rPr>
          <w:rFonts w:eastAsia="Arial" w:cstheme="minorHAnsi"/>
          <w:sz w:val="24"/>
          <w:szCs w:val="24"/>
          <w:lang w:val="en-US"/>
        </w:rPr>
        <w:t>Information Commissioner’s Office (ICO) to carry out an assessment of their case and/or pursue a legal remedy.</w:t>
      </w:r>
    </w:p>
    <w:p w14:paraId="2BAB6966" w14:textId="69F73AB4" w:rsidR="00B01C86" w:rsidRDefault="00B01C86" w:rsidP="00B01C86">
      <w:pPr>
        <w:pStyle w:val="NoSpacing"/>
        <w:rPr>
          <w:rFonts w:eastAsia="Arial" w:cstheme="minorHAnsi"/>
          <w:sz w:val="24"/>
          <w:szCs w:val="24"/>
          <w:lang w:val="en-US"/>
        </w:rPr>
      </w:pPr>
    </w:p>
    <w:p w14:paraId="4C9404A0" w14:textId="0D840AD0" w:rsidR="00B01C86" w:rsidRDefault="00B01C86" w:rsidP="00B01C86">
      <w:pPr>
        <w:pStyle w:val="NoSpacing"/>
        <w:rPr>
          <w:rFonts w:eastAsia="Arial" w:cstheme="minorHAnsi"/>
          <w:sz w:val="24"/>
          <w:szCs w:val="24"/>
          <w:lang w:val="en-US"/>
        </w:rPr>
      </w:pPr>
    </w:p>
    <w:p w14:paraId="1D9F743A" w14:textId="1BB0C35A" w:rsidR="00175F26" w:rsidRPr="00175F26" w:rsidRDefault="00175F26" w:rsidP="00175F26">
      <w:pPr>
        <w:pStyle w:val="NoSpacing"/>
        <w:numPr>
          <w:ilvl w:val="0"/>
          <w:numId w:val="1"/>
        </w:numPr>
        <w:rPr>
          <w:rFonts w:eastAsia="Arial" w:cstheme="minorHAnsi"/>
          <w:sz w:val="24"/>
          <w:szCs w:val="24"/>
          <w:lang w:val="en-US"/>
        </w:rPr>
      </w:pPr>
      <w:r>
        <w:rPr>
          <w:rFonts w:eastAsia="Arial" w:cstheme="minorHAnsi"/>
          <w:b/>
          <w:sz w:val="24"/>
          <w:szCs w:val="24"/>
          <w:lang w:val="en-US"/>
        </w:rPr>
        <w:t xml:space="preserve">Process for reasons of legal duty </w:t>
      </w:r>
    </w:p>
    <w:p w14:paraId="674320DF" w14:textId="58EF2687" w:rsidR="00175F26" w:rsidRPr="0061184F" w:rsidRDefault="00175F26" w:rsidP="00175F26">
      <w:pPr>
        <w:pStyle w:val="NoSpacing"/>
        <w:ind w:left="360"/>
        <w:rPr>
          <w:rFonts w:eastAsia="Arial" w:cstheme="minorHAnsi"/>
          <w:b/>
          <w:sz w:val="24"/>
          <w:szCs w:val="24"/>
          <w:lang w:val="en-US"/>
        </w:rPr>
      </w:pPr>
    </w:p>
    <w:p w14:paraId="7BADAF82" w14:textId="755DCEBE" w:rsidR="0061184F" w:rsidRPr="0061184F" w:rsidRDefault="0061184F" w:rsidP="0061184F">
      <w:pPr>
        <w:ind w:left="360"/>
        <w:rPr>
          <w:rFonts w:cstheme="minorHAnsi"/>
          <w:b/>
          <w:bCs/>
          <w:i/>
          <w:iCs/>
          <w:color w:val="1F497D"/>
          <w:sz w:val="24"/>
          <w:szCs w:val="24"/>
        </w:rPr>
      </w:pPr>
      <w:r w:rsidRPr="0061184F">
        <w:rPr>
          <w:rFonts w:eastAsia="Arial" w:cstheme="minorHAnsi"/>
          <w:sz w:val="24"/>
          <w:szCs w:val="24"/>
          <w:lang w:val="en-US"/>
        </w:rPr>
        <w:t xml:space="preserve">The </w:t>
      </w:r>
      <w:r>
        <w:rPr>
          <w:rFonts w:eastAsia="Arial" w:cstheme="minorHAnsi"/>
          <w:sz w:val="24"/>
          <w:szCs w:val="24"/>
          <w:lang w:val="en-US"/>
        </w:rPr>
        <w:t>Fund</w:t>
      </w:r>
      <w:r w:rsidRPr="0061184F">
        <w:rPr>
          <w:rFonts w:eastAsia="Arial" w:cstheme="minorHAnsi"/>
          <w:sz w:val="24"/>
          <w:szCs w:val="24"/>
          <w:lang w:val="en-US"/>
        </w:rPr>
        <w:t xml:space="preserve"> may receive requests for information from various sources. This can include court orders, or requests under Section 29 (Crime &amp; Taxation) or </w:t>
      </w:r>
      <w:r>
        <w:rPr>
          <w:rFonts w:eastAsia="Arial" w:cstheme="minorHAnsi"/>
          <w:sz w:val="24"/>
          <w:szCs w:val="24"/>
          <w:lang w:val="en-US"/>
        </w:rPr>
        <w:t>&lt;</w:t>
      </w:r>
      <w:r w:rsidRPr="0061184F">
        <w:rPr>
          <w:rFonts w:eastAsia="Arial" w:cstheme="minorHAnsi"/>
          <w:sz w:val="24"/>
          <w:szCs w:val="24"/>
          <w:lang w:val="en-US"/>
        </w:rPr>
        <w:t xml:space="preserve">Section 35 (Legal Proceedings) of the </w:t>
      </w:r>
      <w:r w:rsidRPr="0061184F">
        <w:rPr>
          <w:rFonts w:cstheme="minorHAnsi"/>
          <w:bCs/>
          <w:iCs/>
          <w:sz w:val="24"/>
          <w:szCs w:val="24"/>
        </w:rPr>
        <w:t>Data Protection Act 1998 (to be superseded by EU General Data Protection Regulation in May 2018).</w:t>
      </w:r>
      <w:r w:rsidRPr="0061184F">
        <w:rPr>
          <w:rFonts w:cstheme="minorHAnsi"/>
          <w:b/>
          <w:bCs/>
          <w:i/>
          <w:iCs/>
          <w:sz w:val="24"/>
          <w:szCs w:val="24"/>
        </w:rPr>
        <w:t xml:space="preserve"> </w:t>
      </w:r>
      <w:r>
        <w:rPr>
          <w:rFonts w:cstheme="minorHAnsi"/>
          <w:b/>
          <w:bCs/>
          <w:i/>
          <w:iCs/>
          <w:sz w:val="24"/>
          <w:szCs w:val="24"/>
        </w:rPr>
        <w:t>&gt;</w:t>
      </w:r>
    </w:p>
    <w:p w14:paraId="513301D7" w14:textId="34E74779" w:rsidR="0061184F" w:rsidRPr="0061184F" w:rsidRDefault="0061184F" w:rsidP="0061184F">
      <w:pPr>
        <w:pStyle w:val="NoSpacing"/>
        <w:ind w:left="360"/>
        <w:rPr>
          <w:rFonts w:eastAsia="Arial" w:cstheme="minorHAnsi"/>
          <w:sz w:val="24"/>
          <w:szCs w:val="24"/>
          <w:lang w:val="en-US"/>
        </w:rPr>
      </w:pPr>
      <w:r w:rsidRPr="0061184F">
        <w:rPr>
          <w:rFonts w:eastAsia="Arial" w:cstheme="minorHAnsi"/>
          <w:sz w:val="24"/>
          <w:szCs w:val="24"/>
          <w:lang w:val="en-US"/>
        </w:rPr>
        <w:t xml:space="preserve">All external agencies, contractors or Service Level Entities (SLEs) that the </w:t>
      </w:r>
      <w:r>
        <w:rPr>
          <w:rFonts w:eastAsia="Arial" w:cstheme="minorHAnsi"/>
          <w:sz w:val="24"/>
          <w:szCs w:val="24"/>
          <w:lang w:val="en-US"/>
        </w:rPr>
        <w:t>Fund</w:t>
      </w:r>
      <w:r w:rsidRPr="0061184F">
        <w:rPr>
          <w:rFonts w:eastAsia="Arial" w:cstheme="minorHAnsi"/>
          <w:sz w:val="24"/>
          <w:szCs w:val="24"/>
          <w:lang w:val="en-US"/>
        </w:rPr>
        <w:t xml:space="preserve"> </w:t>
      </w:r>
      <w:r>
        <w:rPr>
          <w:rFonts w:eastAsia="Arial" w:cstheme="minorHAnsi"/>
          <w:sz w:val="24"/>
          <w:szCs w:val="24"/>
          <w:lang w:val="en-US"/>
        </w:rPr>
        <w:t>contracts</w:t>
      </w:r>
      <w:r w:rsidRPr="0061184F">
        <w:rPr>
          <w:rFonts w:eastAsia="Arial" w:cstheme="minorHAnsi"/>
          <w:sz w:val="24"/>
          <w:szCs w:val="24"/>
          <w:lang w:val="en-US"/>
        </w:rPr>
        <w:t xml:space="preserve"> with must demonstrate the technical and legislative ability to uphold the principles of the Act and the rights of the individual when handling or receiving </w:t>
      </w:r>
      <w:r>
        <w:rPr>
          <w:rFonts w:eastAsia="Arial" w:cstheme="minorHAnsi"/>
          <w:sz w:val="24"/>
          <w:szCs w:val="24"/>
          <w:lang w:val="en-US"/>
        </w:rPr>
        <w:t>Fund</w:t>
      </w:r>
      <w:r w:rsidRPr="0061184F">
        <w:rPr>
          <w:rFonts w:eastAsia="Arial" w:cstheme="minorHAnsi"/>
          <w:sz w:val="24"/>
          <w:szCs w:val="24"/>
          <w:lang w:val="en-US"/>
        </w:rPr>
        <w:t xml:space="preserve"> owned personal data. </w:t>
      </w:r>
    </w:p>
    <w:p w14:paraId="2CDA7970" w14:textId="77777777" w:rsidR="0061184F" w:rsidRPr="0061184F" w:rsidRDefault="0061184F" w:rsidP="0061184F">
      <w:pPr>
        <w:pStyle w:val="NoSpacing"/>
        <w:rPr>
          <w:rFonts w:eastAsia="Arial" w:cstheme="minorHAnsi"/>
          <w:sz w:val="24"/>
          <w:szCs w:val="24"/>
          <w:lang w:val="en-US"/>
        </w:rPr>
      </w:pPr>
    </w:p>
    <w:p w14:paraId="5471797B" w14:textId="74F150AD" w:rsidR="0061184F" w:rsidRPr="0061184F" w:rsidRDefault="0061184F" w:rsidP="0061184F">
      <w:pPr>
        <w:pStyle w:val="NoSpacing"/>
        <w:ind w:left="360"/>
        <w:rPr>
          <w:rFonts w:eastAsia="Arial" w:cstheme="minorHAnsi"/>
          <w:sz w:val="24"/>
          <w:szCs w:val="24"/>
          <w:lang w:val="en-US"/>
        </w:rPr>
      </w:pPr>
      <w:r w:rsidRPr="0061184F">
        <w:rPr>
          <w:rFonts w:eastAsia="Arial" w:cstheme="minorHAnsi"/>
          <w:sz w:val="24"/>
          <w:szCs w:val="24"/>
          <w:lang w:val="en-US"/>
        </w:rPr>
        <w:t xml:space="preserve">The </w:t>
      </w:r>
      <w:r>
        <w:rPr>
          <w:rFonts w:eastAsia="Arial" w:cstheme="minorHAnsi"/>
          <w:sz w:val="24"/>
          <w:szCs w:val="24"/>
          <w:lang w:val="en-US"/>
        </w:rPr>
        <w:t>Fund</w:t>
      </w:r>
      <w:r w:rsidRPr="0061184F">
        <w:rPr>
          <w:rFonts w:eastAsia="Arial" w:cstheme="minorHAnsi"/>
          <w:sz w:val="24"/>
          <w:szCs w:val="24"/>
          <w:lang w:val="en-US"/>
        </w:rPr>
        <w:t xml:space="preserve"> will write, uphold and regularly review </w:t>
      </w:r>
      <w:r>
        <w:rPr>
          <w:rFonts w:eastAsia="Arial" w:cstheme="minorHAnsi"/>
          <w:sz w:val="24"/>
          <w:szCs w:val="24"/>
          <w:lang w:val="en-US"/>
        </w:rPr>
        <w:t>Data</w:t>
      </w:r>
      <w:r w:rsidRPr="0061184F">
        <w:rPr>
          <w:rFonts w:eastAsia="Arial" w:cstheme="minorHAnsi"/>
          <w:sz w:val="24"/>
          <w:szCs w:val="24"/>
          <w:lang w:val="en-US"/>
        </w:rPr>
        <w:t xml:space="preserve"> Sharing Agreement</w:t>
      </w:r>
      <w:r w:rsidR="008918AF">
        <w:rPr>
          <w:rFonts w:eastAsia="Arial" w:cstheme="minorHAnsi"/>
          <w:sz w:val="24"/>
          <w:szCs w:val="24"/>
          <w:lang w:val="en-US"/>
        </w:rPr>
        <w:t xml:space="preserve">s </w:t>
      </w:r>
      <w:r w:rsidRPr="0061184F">
        <w:rPr>
          <w:rFonts w:eastAsia="Arial" w:cstheme="minorHAnsi"/>
          <w:sz w:val="24"/>
          <w:szCs w:val="24"/>
          <w:lang w:val="en-US"/>
        </w:rPr>
        <w:t xml:space="preserve">when sharing information </w:t>
      </w:r>
      <w:r>
        <w:rPr>
          <w:rFonts w:eastAsia="Arial" w:cstheme="minorHAnsi"/>
          <w:sz w:val="24"/>
          <w:szCs w:val="24"/>
          <w:lang w:val="en-US"/>
        </w:rPr>
        <w:t>with Joint Data Controllers</w:t>
      </w:r>
      <w:r w:rsidRPr="0061184F">
        <w:rPr>
          <w:rFonts w:eastAsia="Arial" w:cstheme="minorHAnsi"/>
          <w:sz w:val="24"/>
          <w:szCs w:val="24"/>
          <w:lang w:val="en-US"/>
        </w:rPr>
        <w:t xml:space="preserve">. The </w:t>
      </w:r>
      <w:r>
        <w:rPr>
          <w:rFonts w:eastAsia="Arial" w:cstheme="minorHAnsi"/>
          <w:sz w:val="24"/>
          <w:szCs w:val="24"/>
          <w:lang w:val="en-US"/>
        </w:rPr>
        <w:t>Fund</w:t>
      </w:r>
      <w:r w:rsidRPr="0061184F">
        <w:rPr>
          <w:rFonts w:eastAsia="Arial" w:cstheme="minorHAnsi"/>
          <w:sz w:val="24"/>
          <w:szCs w:val="24"/>
          <w:lang w:val="en-US"/>
        </w:rPr>
        <w:t xml:space="preserve"> will ensure that appropriate contracts and data processing agreements are in place when using third party contractors as data processors. All of the </w:t>
      </w:r>
      <w:r>
        <w:rPr>
          <w:rFonts w:eastAsia="Arial" w:cstheme="minorHAnsi"/>
          <w:sz w:val="24"/>
          <w:szCs w:val="24"/>
          <w:lang w:val="en-US"/>
        </w:rPr>
        <w:t>Fund’s</w:t>
      </w:r>
      <w:r w:rsidRPr="0061184F">
        <w:rPr>
          <w:rFonts w:eastAsia="Arial" w:cstheme="minorHAnsi"/>
          <w:sz w:val="24"/>
          <w:szCs w:val="24"/>
          <w:lang w:val="en-US"/>
        </w:rPr>
        <w:t xml:space="preserve"> data sharing and data processing arrangements are written in line with the ICO’s Data Sharing Code of Practice, ICO’s guidance on the role of Data Controllers and Data Processors and the </w:t>
      </w:r>
      <w:r>
        <w:rPr>
          <w:rFonts w:eastAsia="Arial" w:cstheme="minorHAnsi"/>
          <w:sz w:val="24"/>
          <w:szCs w:val="24"/>
          <w:lang w:val="en-US"/>
        </w:rPr>
        <w:t>Fund’s</w:t>
      </w:r>
      <w:r w:rsidRPr="0061184F">
        <w:rPr>
          <w:rFonts w:eastAsia="Arial" w:cstheme="minorHAnsi"/>
          <w:sz w:val="24"/>
          <w:szCs w:val="24"/>
          <w:lang w:val="en-US"/>
        </w:rPr>
        <w:t xml:space="preserve"> Information Sharing Policy. </w:t>
      </w:r>
    </w:p>
    <w:p w14:paraId="204E3B94" w14:textId="77777777" w:rsidR="0061184F" w:rsidRPr="0061184F" w:rsidRDefault="0061184F" w:rsidP="0061184F">
      <w:pPr>
        <w:pStyle w:val="NoSpacing"/>
        <w:rPr>
          <w:rFonts w:eastAsia="Arial" w:cstheme="minorHAnsi"/>
          <w:sz w:val="24"/>
          <w:szCs w:val="24"/>
          <w:lang w:val="en-US"/>
        </w:rPr>
      </w:pPr>
    </w:p>
    <w:p w14:paraId="0C22DD43" w14:textId="75DBF0C8" w:rsidR="0061184F" w:rsidRDefault="0061184F" w:rsidP="0061184F">
      <w:pPr>
        <w:pStyle w:val="NoSpacing"/>
        <w:numPr>
          <w:ilvl w:val="0"/>
          <w:numId w:val="1"/>
        </w:numPr>
        <w:rPr>
          <w:rFonts w:eastAsia="Arial" w:cstheme="minorHAnsi"/>
          <w:b/>
          <w:sz w:val="24"/>
          <w:szCs w:val="24"/>
          <w:lang w:val="en-US"/>
        </w:rPr>
      </w:pPr>
      <w:r>
        <w:rPr>
          <w:rFonts w:eastAsia="Arial" w:cstheme="minorHAnsi"/>
          <w:b/>
          <w:sz w:val="24"/>
          <w:szCs w:val="24"/>
          <w:lang w:val="en-US"/>
        </w:rPr>
        <w:t>Responsibilities</w:t>
      </w:r>
    </w:p>
    <w:p w14:paraId="11B11036" w14:textId="50C79C4B" w:rsidR="0061184F" w:rsidRDefault="0061184F" w:rsidP="0061184F">
      <w:pPr>
        <w:pStyle w:val="NoSpacing"/>
        <w:rPr>
          <w:rFonts w:eastAsia="Arial" w:cstheme="minorHAnsi"/>
          <w:b/>
          <w:sz w:val="24"/>
          <w:szCs w:val="24"/>
          <w:lang w:val="en-US"/>
        </w:rPr>
      </w:pPr>
    </w:p>
    <w:p w14:paraId="14C3B753" w14:textId="4BD51521" w:rsidR="0061184F" w:rsidRDefault="0061184F" w:rsidP="0061184F">
      <w:pPr>
        <w:pStyle w:val="NoSpacing"/>
        <w:ind w:left="360"/>
        <w:rPr>
          <w:rFonts w:eastAsia="Arial" w:cstheme="minorHAnsi"/>
          <w:sz w:val="24"/>
          <w:szCs w:val="24"/>
          <w:lang w:val="en-US"/>
        </w:rPr>
      </w:pPr>
      <w:r>
        <w:rPr>
          <w:rFonts w:eastAsia="Arial" w:cstheme="minorHAnsi"/>
          <w:sz w:val="24"/>
          <w:szCs w:val="24"/>
          <w:lang w:val="en-US"/>
        </w:rPr>
        <w:t xml:space="preserve">The Head of Governance in their role as Data Protection Officer is responsible for ensuring compliance with this policy and overall information governance across the Fund. </w:t>
      </w:r>
    </w:p>
    <w:p w14:paraId="4898772B" w14:textId="1C2080D8" w:rsidR="0061184F" w:rsidRDefault="0061184F" w:rsidP="0061184F">
      <w:pPr>
        <w:pStyle w:val="NoSpacing"/>
        <w:ind w:left="360"/>
        <w:rPr>
          <w:rFonts w:eastAsia="Arial" w:cstheme="minorHAnsi"/>
          <w:sz w:val="24"/>
          <w:szCs w:val="24"/>
          <w:lang w:val="en-US"/>
        </w:rPr>
      </w:pPr>
    </w:p>
    <w:p w14:paraId="553BAFF6" w14:textId="710520E5" w:rsidR="0061184F" w:rsidRPr="0061184F" w:rsidRDefault="0061184F" w:rsidP="0061184F">
      <w:pPr>
        <w:pStyle w:val="NoSpacing"/>
        <w:ind w:left="360"/>
        <w:rPr>
          <w:rFonts w:eastAsia="Arial" w:cstheme="minorHAnsi"/>
          <w:sz w:val="24"/>
          <w:szCs w:val="24"/>
          <w:lang w:val="en-US"/>
        </w:rPr>
      </w:pPr>
      <w:r w:rsidRPr="0061184F">
        <w:rPr>
          <w:rFonts w:eastAsia="Arial" w:cstheme="minorHAnsi"/>
          <w:sz w:val="24"/>
          <w:szCs w:val="24"/>
          <w:lang w:val="en-US"/>
        </w:rPr>
        <w:t xml:space="preserve">The </w:t>
      </w:r>
      <w:r>
        <w:rPr>
          <w:rFonts w:eastAsia="Arial" w:cstheme="minorHAnsi"/>
          <w:sz w:val="24"/>
          <w:szCs w:val="24"/>
          <w:lang w:val="en-US"/>
        </w:rPr>
        <w:t xml:space="preserve">Fund </w:t>
      </w:r>
      <w:r w:rsidRPr="0061184F">
        <w:rPr>
          <w:rFonts w:eastAsia="Arial" w:cstheme="minorHAnsi"/>
          <w:sz w:val="24"/>
          <w:szCs w:val="24"/>
          <w:lang w:val="en-US"/>
        </w:rPr>
        <w:t xml:space="preserve">will ensure that all employees responsible for handling personal data will receive appropriate training in the use and control of this data. </w:t>
      </w:r>
      <w:r>
        <w:rPr>
          <w:rFonts w:eastAsia="Arial" w:cstheme="minorHAnsi"/>
          <w:sz w:val="24"/>
          <w:szCs w:val="24"/>
          <w:lang w:val="en-US"/>
        </w:rPr>
        <w:t>Fund officers</w:t>
      </w:r>
      <w:r w:rsidRPr="0061184F">
        <w:rPr>
          <w:rFonts w:eastAsia="Arial" w:cstheme="minorHAnsi"/>
          <w:sz w:val="24"/>
          <w:szCs w:val="24"/>
          <w:lang w:val="en-US"/>
        </w:rPr>
        <w:t xml:space="preserve"> responsible for sensitive personal data will also receive training appropriate to their roles. </w:t>
      </w:r>
    </w:p>
    <w:p w14:paraId="6DDA50F3" w14:textId="77777777" w:rsidR="0061184F" w:rsidRPr="0061184F" w:rsidRDefault="0061184F" w:rsidP="0061184F">
      <w:pPr>
        <w:pStyle w:val="NoSpacing"/>
        <w:rPr>
          <w:rFonts w:eastAsia="Arial" w:cstheme="minorHAnsi"/>
          <w:sz w:val="24"/>
          <w:szCs w:val="24"/>
          <w:lang w:val="en-US"/>
        </w:rPr>
      </w:pPr>
    </w:p>
    <w:p w14:paraId="6B605949" w14:textId="4C6B6F3A" w:rsidR="0061184F" w:rsidRPr="0061184F" w:rsidRDefault="0061184F" w:rsidP="0061184F">
      <w:pPr>
        <w:pStyle w:val="NoSpacing"/>
        <w:ind w:left="360"/>
        <w:rPr>
          <w:rFonts w:eastAsia="Arial" w:cstheme="minorHAnsi"/>
          <w:sz w:val="24"/>
          <w:szCs w:val="24"/>
          <w:lang w:val="en-US"/>
        </w:rPr>
      </w:pPr>
      <w:r w:rsidRPr="0061184F">
        <w:rPr>
          <w:rFonts w:eastAsia="Arial" w:cstheme="minorHAnsi"/>
          <w:sz w:val="24"/>
          <w:szCs w:val="24"/>
          <w:lang w:val="en-US"/>
        </w:rPr>
        <w:t xml:space="preserve">The </w:t>
      </w:r>
      <w:r>
        <w:rPr>
          <w:rFonts w:eastAsia="Arial" w:cstheme="minorHAnsi"/>
          <w:sz w:val="24"/>
          <w:szCs w:val="24"/>
          <w:lang w:val="en-US"/>
        </w:rPr>
        <w:t>Fund</w:t>
      </w:r>
      <w:r w:rsidRPr="0061184F">
        <w:rPr>
          <w:rFonts w:eastAsia="Arial" w:cstheme="minorHAnsi"/>
          <w:sz w:val="24"/>
          <w:szCs w:val="24"/>
          <w:lang w:val="en-US"/>
        </w:rPr>
        <w:t xml:space="preserve"> will implement a process to ensure all staff handling personal information know when and how to report any actual or suspected data breach, and that appropriately trained staff manage these breaches correctly, lawfully and in a timely manner.</w:t>
      </w:r>
    </w:p>
    <w:p w14:paraId="6A4E2BA5" w14:textId="77777777" w:rsidR="0061184F" w:rsidRPr="0061184F" w:rsidRDefault="0061184F" w:rsidP="0061184F">
      <w:pPr>
        <w:pStyle w:val="NoSpacing"/>
        <w:rPr>
          <w:rFonts w:eastAsia="Arial" w:cstheme="minorHAnsi"/>
          <w:sz w:val="24"/>
          <w:szCs w:val="24"/>
          <w:lang w:val="en-US"/>
        </w:rPr>
      </w:pPr>
    </w:p>
    <w:p w14:paraId="53ED48F5" w14:textId="4E017AB1" w:rsidR="0061184F" w:rsidRPr="0061184F" w:rsidRDefault="0061184F" w:rsidP="0061184F">
      <w:pPr>
        <w:pStyle w:val="NoSpacing"/>
        <w:ind w:left="360"/>
        <w:rPr>
          <w:rFonts w:eastAsia="Arial" w:cstheme="minorHAnsi"/>
          <w:sz w:val="24"/>
          <w:szCs w:val="24"/>
          <w:lang w:val="en-US"/>
        </w:rPr>
      </w:pPr>
      <w:r w:rsidRPr="0061184F">
        <w:rPr>
          <w:rFonts w:eastAsia="Arial" w:cstheme="minorHAnsi"/>
          <w:sz w:val="24"/>
          <w:szCs w:val="24"/>
          <w:lang w:val="en-US"/>
        </w:rPr>
        <w:t xml:space="preserve">All </w:t>
      </w:r>
      <w:r>
        <w:rPr>
          <w:rFonts w:eastAsia="Arial" w:cstheme="minorHAnsi"/>
          <w:sz w:val="24"/>
          <w:szCs w:val="24"/>
          <w:lang w:val="en-US"/>
        </w:rPr>
        <w:t>Fund</w:t>
      </w:r>
      <w:r w:rsidRPr="0061184F">
        <w:rPr>
          <w:rFonts w:eastAsia="Arial" w:cstheme="minorHAnsi"/>
          <w:sz w:val="24"/>
          <w:szCs w:val="24"/>
          <w:lang w:val="en-US"/>
        </w:rPr>
        <w:t xml:space="preserve"> staff must complete GDPR awareness training and more in depth training if they are involved in </w:t>
      </w:r>
      <w:r>
        <w:rPr>
          <w:rFonts w:eastAsia="Arial" w:cstheme="minorHAnsi"/>
          <w:sz w:val="24"/>
          <w:szCs w:val="24"/>
          <w:lang w:val="en-US"/>
        </w:rPr>
        <w:t>the</w:t>
      </w:r>
      <w:r w:rsidRPr="0061184F">
        <w:rPr>
          <w:rFonts w:eastAsia="Arial" w:cstheme="minorHAnsi"/>
          <w:sz w:val="24"/>
          <w:szCs w:val="24"/>
          <w:lang w:val="en-US"/>
        </w:rPr>
        <w:t xml:space="preserve"> processing of personal data.</w:t>
      </w:r>
    </w:p>
    <w:p w14:paraId="5114CE0C" w14:textId="77777777" w:rsidR="0061184F" w:rsidRPr="0061184F" w:rsidRDefault="0061184F" w:rsidP="0061184F">
      <w:pPr>
        <w:pStyle w:val="NoSpacing"/>
        <w:rPr>
          <w:rFonts w:eastAsia="Arial" w:cstheme="minorHAnsi"/>
          <w:sz w:val="24"/>
          <w:szCs w:val="24"/>
          <w:lang w:val="en-US"/>
        </w:rPr>
      </w:pPr>
    </w:p>
    <w:p w14:paraId="2631838B" w14:textId="0004A2DD" w:rsidR="0061184F" w:rsidRPr="0061184F" w:rsidRDefault="0061184F" w:rsidP="0061184F">
      <w:pPr>
        <w:pStyle w:val="NoSpacing"/>
        <w:ind w:left="360"/>
        <w:rPr>
          <w:rFonts w:eastAsia="Arial" w:cstheme="minorHAnsi"/>
          <w:sz w:val="24"/>
          <w:szCs w:val="24"/>
          <w:lang w:val="en-US"/>
        </w:rPr>
      </w:pPr>
      <w:r w:rsidRPr="0061184F">
        <w:rPr>
          <w:rFonts w:eastAsia="Arial" w:cstheme="minorHAnsi"/>
          <w:sz w:val="24"/>
          <w:szCs w:val="24"/>
          <w:lang w:val="en-US"/>
        </w:rPr>
        <w:t xml:space="preserve">The </w:t>
      </w:r>
      <w:r>
        <w:rPr>
          <w:rFonts w:eastAsia="Arial" w:cstheme="minorHAnsi"/>
          <w:sz w:val="24"/>
          <w:szCs w:val="24"/>
          <w:lang w:val="en-US"/>
        </w:rPr>
        <w:t>Fund</w:t>
      </w:r>
      <w:r w:rsidRPr="0061184F">
        <w:rPr>
          <w:rFonts w:eastAsia="Arial" w:cstheme="minorHAnsi"/>
          <w:sz w:val="24"/>
          <w:szCs w:val="24"/>
          <w:lang w:val="en-US"/>
        </w:rPr>
        <w:t xml:space="preserve"> will monitor and review its processing activities to ensure these are consistent with the principles and individual rights under GDPR legislation and will ensure that its notification</w:t>
      </w:r>
      <w:r>
        <w:rPr>
          <w:rFonts w:eastAsia="Arial" w:cstheme="minorHAnsi"/>
          <w:sz w:val="24"/>
          <w:szCs w:val="24"/>
          <w:lang w:val="en-US"/>
        </w:rPr>
        <w:t>s</w:t>
      </w:r>
      <w:r w:rsidRPr="0061184F">
        <w:rPr>
          <w:rFonts w:eastAsia="Arial" w:cstheme="minorHAnsi"/>
          <w:sz w:val="24"/>
          <w:szCs w:val="24"/>
          <w:lang w:val="en-US"/>
        </w:rPr>
        <w:t xml:space="preserve"> </w:t>
      </w:r>
      <w:r>
        <w:rPr>
          <w:rFonts w:eastAsia="Arial" w:cstheme="minorHAnsi"/>
          <w:sz w:val="24"/>
          <w:szCs w:val="24"/>
          <w:lang w:val="en-US"/>
        </w:rPr>
        <w:t>are</w:t>
      </w:r>
      <w:r w:rsidRPr="0061184F">
        <w:rPr>
          <w:rFonts w:eastAsia="Arial" w:cstheme="minorHAnsi"/>
          <w:sz w:val="24"/>
          <w:szCs w:val="24"/>
          <w:lang w:val="en-US"/>
        </w:rPr>
        <w:t xml:space="preserve"> kept up-to-date.</w:t>
      </w:r>
    </w:p>
    <w:p w14:paraId="54903586" w14:textId="77777777" w:rsidR="0061184F" w:rsidRPr="0061184F" w:rsidRDefault="0061184F" w:rsidP="0061184F">
      <w:pPr>
        <w:pStyle w:val="NoSpacing"/>
        <w:rPr>
          <w:rFonts w:eastAsia="Arial" w:cstheme="minorHAnsi"/>
          <w:sz w:val="24"/>
          <w:szCs w:val="24"/>
          <w:lang w:val="en-US"/>
        </w:rPr>
      </w:pPr>
    </w:p>
    <w:p w14:paraId="3B624134" w14:textId="24C1EA5F" w:rsidR="0061184F" w:rsidRPr="0061184F" w:rsidRDefault="0061184F" w:rsidP="0061184F">
      <w:pPr>
        <w:pStyle w:val="NoSpacing"/>
        <w:ind w:left="360"/>
        <w:rPr>
          <w:rFonts w:eastAsia="Arial" w:cstheme="minorHAnsi"/>
          <w:sz w:val="24"/>
          <w:szCs w:val="24"/>
          <w:lang w:val="en-US"/>
        </w:rPr>
      </w:pPr>
      <w:r w:rsidRPr="0061184F">
        <w:rPr>
          <w:rFonts w:eastAsia="Arial" w:cstheme="minorHAnsi"/>
          <w:sz w:val="24"/>
          <w:szCs w:val="24"/>
          <w:lang w:val="en-US"/>
        </w:rPr>
        <w:lastRenderedPageBreak/>
        <w:t xml:space="preserve">The </w:t>
      </w:r>
      <w:r>
        <w:rPr>
          <w:rFonts w:eastAsia="Arial" w:cstheme="minorHAnsi"/>
          <w:sz w:val="24"/>
          <w:szCs w:val="24"/>
          <w:lang w:val="en-US"/>
        </w:rPr>
        <w:t>Fund</w:t>
      </w:r>
      <w:r w:rsidRPr="0061184F">
        <w:rPr>
          <w:rFonts w:eastAsia="Arial" w:cstheme="minorHAnsi"/>
          <w:sz w:val="24"/>
          <w:szCs w:val="24"/>
          <w:lang w:val="en-US"/>
        </w:rPr>
        <w:t xml:space="preserve"> will ensure that any new or altered processing identifies and assesses the impact on a data subject’s privacy as a result of any processing of their personal data, and that appropriate Privacy Notices are maintained to inform data subjects of how their data will be used.</w:t>
      </w:r>
      <w:r>
        <w:rPr>
          <w:rFonts w:eastAsia="Arial" w:cstheme="minorHAnsi"/>
          <w:sz w:val="24"/>
          <w:szCs w:val="24"/>
          <w:lang w:val="en-US"/>
        </w:rPr>
        <w:t xml:space="preserve"> These will be assessed in line with the Privacy Impact Assessment attached at Appendix 1. </w:t>
      </w:r>
    </w:p>
    <w:p w14:paraId="436C3478" w14:textId="77777777" w:rsidR="0061184F" w:rsidRPr="0061184F" w:rsidRDefault="0061184F" w:rsidP="0061184F">
      <w:pPr>
        <w:pStyle w:val="NoSpacing"/>
        <w:rPr>
          <w:rFonts w:eastAsia="Arial" w:cstheme="minorHAnsi"/>
          <w:sz w:val="24"/>
          <w:szCs w:val="24"/>
          <w:lang w:val="en-US"/>
        </w:rPr>
      </w:pPr>
    </w:p>
    <w:p w14:paraId="2925AB7F" w14:textId="1D2CBEC0" w:rsidR="0061184F" w:rsidRPr="0061184F" w:rsidRDefault="0061184F" w:rsidP="0061184F">
      <w:pPr>
        <w:pStyle w:val="NoSpacing"/>
        <w:ind w:firstLine="360"/>
        <w:rPr>
          <w:rFonts w:eastAsia="Arial" w:cstheme="minorHAnsi"/>
          <w:sz w:val="24"/>
          <w:szCs w:val="24"/>
          <w:lang w:val="en-US"/>
        </w:rPr>
      </w:pPr>
      <w:r w:rsidRPr="0061184F">
        <w:rPr>
          <w:rFonts w:eastAsia="Arial" w:cstheme="minorHAnsi"/>
          <w:sz w:val="24"/>
          <w:szCs w:val="24"/>
          <w:lang w:val="en-US"/>
        </w:rPr>
        <w:t xml:space="preserve">The </w:t>
      </w:r>
      <w:r>
        <w:rPr>
          <w:rFonts w:eastAsia="Arial" w:cstheme="minorHAnsi"/>
          <w:sz w:val="24"/>
          <w:szCs w:val="24"/>
          <w:lang w:val="en-US"/>
        </w:rPr>
        <w:t>Fund</w:t>
      </w:r>
      <w:r w:rsidRPr="0061184F">
        <w:rPr>
          <w:rFonts w:eastAsia="Arial" w:cstheme="minorHAnsi"/>
          <w:sz w:val="24"/>
          <w:szCs w:val="24"/>
          <w:lang w:val="en-US"/>
        </w:rPr>
        <w:t xml:space="preserve"> will review and update this policy to ensure it remains consistent with the</w:t>
      </w:r>
    </w:p>
    <w:p w14:paraId="2531010D" w14:textId="130BDA08" w:rsidR="0061184F" w:rsidRDefault="0061184F" w:rsidP="0061184F">
      <w:pPr>
        <w:pStyle w:val="NoSpacing"/>
        <w:ind w:firstLine="360"/>
        <w:rPr>
          <w:rFonts w:eastAsia="Arial" w:cstheme="minorHAnsi"/>
          <w:sz w:val="24"/>
          <w:szCs w:val="24"/>
          <w:lang w:val="en-US"/>
        </w:rPr>
      </w:pPr>
      <w:r w:rsidRPr="0061184F">
        <w:rPr>
          <w:rFonts w:eastAsia="Arial" w:cstheme="minorHAnsi"/>
          <w:sz w:val="24"/>
          <w:szCs w:val="24"/>
          <w:lang w:val="en-US"/>
        </w:rPr>
        <w:t>Law, and any Compliance Advice and Codes of Practice issued by the ICO.</w:t>
      </w:r>
    </w:p>
    <w:p w14:paraId="48B81A68" w14:textId="59D9D5C8" w:rsidR="00FF62AB" w:rsidRDefault="00FF62AB" w:rsidP="0061184F">
      <w:pPr>
        <w:pStyle w:val="NoSpacing"/>
        <w:ind w:firstLine="360"/>
        <w:rPr>
          <w:rFonts w:eastAsia="Arial" w:cstheme="minorHAnsi"/>
          <w:sz w:val="24"/>
          <w:szCs w:val="24"/>
          <w:lang w:val="en-US"/>
        </w:rPr>
      </w:pPr>
    </w:p>
    <w:p w14:paraId="14EB36DF" w14:textId="1EA4BAFE" w:rsidR="00FF62AB" w:rsidRDefault="00FF62AB" w:rsidP="0061184F">
      <w:pPr>
        <w:pStyle w:val="NoSpacing"/>
        <w:ind w:firstLine="360"/>
        <w:rPr>
          <w:rFonts w:eastAsia="Arial" w:cstheme="minorHAnsi"/>
          <w:sz w:val="24"/>
          <w:szCs w:val="24"/>
          <w:lang w:val="en-US"/>
        </w:rPr>
      </w:pPr>
    </w:p>
    <w:p w14:paraId="30A65BAB" w14:textId="79178E34" w:rsidR="00FF62AB" w:rsidRDefault="00FF62AB" w:rsidP="0061184F">
      <w:pPr>
        <w:pStyle w:val="NoSpacing"/>
        <w:ind w:firstLine="360"/>
        <w:rPr>
          <w:rFonts w:eastAsia="Arial" w:cstheme="minorHAnsi"/>
          <w:sz w:val="24"/>
          <w:szCs w:val="24"/>
          <w:lang w:val="en-US"/>
        </w:rPr>
      </w:pPr>
    </w:p>
    <w:p w14:paraId="17B74DFD" w14:textId="6E37A85E" w:rsidR="00FF62AB" w:rsidRDefault="00FF62AB" w:rsidP="0061184F">
      <w:pPr>
        <w:pStyle w:val="NoSpacing"/>
        <w:ind w:firstLine="360"/>
        <w:rPr>
          <w:rFonts w:eastAsia="Arial" w:cstheme="minorHAnsi"/>
          <w:sz w:val="24"/>
          <w:szCs w:val="24"/>
          <w:lang w:val="en-US"/>
        </w:rPr>
      </w:pPr>
    </w:p>
    <w:p w14:paraId="68430699" w14:textId="6E60FD83" w:rsidR="00FF62AB" w:rsidRDefault="00FF62AB" w:rsidP="0061184F">
      <w:pPr>
        <w:pStyle w:val="NoSpacing"/>
        <w:ind w:firstLine="360"/>
        <w:rPr>
          <w:rFonts w:eastAsia="Arial" w:cstheme="minorHAnsi"/>
          <w:sz w:val="24"/>
          <w:szCs w:val="24"/>
          <w:lang w:val="en-US"/>
        </w:rPr>
      </w:pPr>
    </w:p>
    <w:p w14:paraId="19EA73F1" w14:textId="526EA703" w:rsidR="00FF62AB" w:rsidRDefault="00FF62AB" w:rsidP="0061184F">
      <w:pPr>
        <w:pStyle w:val="NoSpacing"/>
        <w:ind w:firstLine="360"/>
        <w:rPr>
          <w:rFonts w:eastAsia="Arial" w:cstheme="minorHAnsi"/>
          <w:sz w:val="24"/>
          <w:szCs w:val="24"/>
          <w:lang w:val="en-US"/>
        </w:rPr>
      </w:pPr>
    </w:p>
    <w:p w14:paraId="7A09FC59" w14:textId="6C22CF80" w:rsidR="00FF62AB" w:rsidRDefault="00FF62AB" w:rsidP="0061184F">
      <w:pPr>
        <w:pStyle w:val="NoSpacing"/>
        <w:ind w:firstLine="360"/>
        <w:rPr>
          <w:rFonts w:eastAsia="Arial" w:cstheme="minorHAnsi"/>
          <w:sz w:val="24"/>
          <w:szCs w:val="24"/>
          <w:lang w:val="en-US"/>
        </w:rPr>
      </w:pPr>
    </w:p>
    <w:p w14:paraId="0E7F545E" w14:textId="262BE025" w:rsidR="00FF62AB" w:rsidRDefault="00EA6A68" w:rsidP="00EA6A68">
      <w:pPr>
        <w:pStyle w:val="NoSpacing"/>
        <w:numPr>
          <w:ilvl w:val="0"/>
          <w:numId w:val="1"/>
        </w:numPr>
        <w:rPr>
          <w:rFonts w:eastAsia="Arial" w:cstheme="minorHAnsi"/>
          <w:b/>
          <w:sz w:val="24"/>
          <w:szCs w:val="24"/>
          <w:lang w:val="en-US"/>
        </w:rPr>
      </w:pPr>
      <w:r>
        <w:rPr>
          <w:rFonts w:eastAsia="Arial" w:cstheme="minorHAnsi"/>
          <w:b/>
          <w:sz w:val="24"/>
          <w:szCs w:val="24"/>
          <w:lang w:val="en-US"/>
        </w:rPr>
        <w:t xml:space="preserve">Breaches of policy </w:t>
      </w:r>
    </w:p>
    <w:p w14:paraId="7C42A62F" w14:textId="3504B0B5" w:rsidR="00EA6A68" w:rsidRDefault="00EA6A68" w:rsidP="00EA6A68">
      <w:pPr>
        <w:pStyle w:val="NoSpacing"/>
        <w:ind w:left="360"/>
        <w:rPr>
          <w:rFonts w:eastAsia="Arial" w:cstheme="minorHAnsi"/>
          <w:b/>
          <w:sz w:val="24"/>
          <w:szCs w:val="24"/>
          <w:lang w:val="en-US"/>
        </w:rPr>
      </w:pPr>
    </w:p>
    <w:p w14:paraId="4027CB94" w14:textId="7D1491ED" w:rsidR="00EA6A68" w:rsidRPr="00EA6A68" w:rsidRDefault="00EA6A68" w:rsidP="00EA6A68">
      <w:pPr>
        <w:autoSpaceDE w:val="0"/>
        <w:autoSpaceDN w:val="0"/>
        <w:adjustRightInd w:val="0"/>
        <w:spacing w:after="0" w:line="240" w:lineRule="auto"/>
        <w:ind w:left="360"/>
        <w:rPr>
          <w:rFonts w:eastAsia="Arial" w:cstheme="minorHAnsi"/>
          <w:sz w:val="24"/>
          <w:szCs w:val="24"/>
        </w:rPr>
      </w:pPr>
      <w:r w:rsidRPr="00EA6A68">
        <w:rPr>
          <w:rFonts w:eastAsia="Arial" w:cstheme="minorHAnsi"/>
          <w:sz w:val="24"/>
          <w:szCs w:val="24"/>
        </w:rPr>
        <w:t xml:space="preserve">Breaches of this policy and/or security incidents can be defined as events which could have, or have resulted in, loss or damage to </w:t>
      </w:r>
      <w:r>
        <w:rPr>
          <w:rFonts w:eastAsia="Arial" w:cstheme="minorHAnsi"/>
          <w:sz w:val="24"/>
          <w:szCs w:val="24"/>
        </w:rPr>
        <w:t>an individual’s personal data</w:t>
      </w:r>
      <w:r w:rsidRPr="00EA6A68">
        <w:rPr>
          <w:rFonts w:eastAsia="Arial" w:cstheme="minorHAnsi"/>
          <w:sz w:val="24"/>
          <w:szCs w:val="24"/>
        </w:rPr>
        <w:t xml:space="preserve"> which is in breach of the </w:t>
      </w:r>
      <w:r>
        <w:rPr>
          <w:rFonts w:eastAsia="Arial" w:cstheme="minorHAnsi"/>
          <w:sz w:val="24"/>
          <w:szCs w:val="24"/>
        </w:rPr>
        <w:t>Fund’s</w:t>
      </w:r>
      <w:r w:rsidRPr="00EA6A68">
        <w:rPr>
          <w:rFonts w:eastAsia="Arial" w:cstheme="minorHAnsi"/>
          <w:sz w:val="24"/>
          <w:szCs w:val="24"/>
        </w:rPr>
        <w:t xml:space="preserve"> security </w:t>
      </w:r>
      <w:r>
        <w:rPr>
          <w:rFonts w:eastAsia="Arial" w:cstheme="minorHAnsi"/>
          <w:sz w:val="24"/>
          <w:szCs w:val="24"/>
        </w:rPr>
        <w:t xml:space="preserve">procedures and policies and the GDPR. </w:t>
      </w:r>
    </w:p>
    <w:p w14:paraId="51B9D07F" w14:textId="77777777" w:rsidR="00EA6A68" w:rsidRPr="00EA6A68" w:rsidRDefault="00EA6A68" w:rsidP="00EA6A68">
      <w:pPr>
        <w:autoSpaceDE w:val="0"/>
        <w:autoSpaceDN w:val="0"/>
        <w:adjustRightInd w:val="0"/>
        <w:spacing w:after="0" w:line="240" w:lineRule="auto"/>
        <w:rPr>
          <w:rFonts w:eastAsia="Arial" w:cstheme="minorHAnsi"/>
          <w:sz w:val="24"/>
          <w:szCs w:val="24"/>
        </w:rPr>
      </w:pPr>
    </w:p>
    <w:p w14:paraId="608068E8" w14:textId="411024FC" w:rsidR="00EA6A68" w:rsidRPr="00EA6A68" w:rsidRDefault="00EA6A68" w:rsidP="00EA6A68">
      <w:pPr>
        <w:autoSpaceDE w:val="0"/>
        <w:autoSpaceDN w:val="0"/>
        <w:adjustRightInd w:val="0"/>
        <w:spacing w:after="0" w:line="240" w:lineRule="auto"/>
        <w:ind w:left="360"/>
        <w:rPr>
          <w:rFonts w:eastAsia="Arial" w:cstheme="minorHAnsi"/>
          <w:sz w:val="24"/>
          <w:szCs w:val="24"/>
        </w:rPr>
      </w:pPr>
      <w:r w:rsidRPr="00EA6A68">
        <w:rPr>
          <w:rFonts w:eastAsia="Arial" w:cstheme="minorHAnsi"/>
          <w:sz w:val="24"/>
          <w:szCs w:val="24"/>
        </w:rPr>
        <w:t xml:space="preserve">The GDPR imposes a duty on all organisations to report certain types of data breaches to the relevant supervisory authority within 72 hours of becoming aware, and in some cases to the individuals affected. </w:t>
      </w:r>
    </w:p>
    <w:p w14:paraId="39458524" w14:textId="77777777" w:rsidR="00EA6A68" w:rsidRPr="00EA6A68" w:rsidRDefault="00EA6A68" w:rsidP="00EA6A68">
      <w:pPr>
        <w:autoSpaceDE w:val="0"/>
        <w:autoSpaceDN w:val="0"/>
        <w:adjustRightInd w:val="0"/>
        <w:spacing w:after="0" w:line="240" w:lineRule="auto"/>
        <w:rPr>
          <w:rFonts w:eastAsia="Arial" w:cstheme="minorHAnsi"/>
          <w:sz w:val="24"/>
          <w:szCs w:val="24"/>
        </w:rPr>
      </w:pPr>
    </w:p>
    <w:p w14:paraId="3B118F65" w14:textId="2F4B9679" w:rsidR="00EA6A68" w:rsidRPr="00EA6A68" w:rsidRDefault="00EA6A68" w:rsidP="00EA6A68">
      <w:pPr>
        <w:autoSpaceDE w:val="0"/>
        <w:autoSpaceDN w:val="0"/>
        <w:adjustRightInd w:val="0"/>
        <w:ind w:left="360"/>
        <w:rPr>
          <w:rFonts w:eastAsia="Arial" w:cstheme="minorHAnsi"/>
          <w:sz w:val="24"/>
          <w:szCs w:val="24"/>
        </w:rPr>
      </w:pPr>
      <w:r w:rsidRPr="00EA6A68">
        <w:rPr>
          <w:rFonts w:eastAsia="Arial" w:cstheme="minorHAnsi"/>
          <w:sz w:val="24"/>
          <w:szCs w:val="24"/>
        </w:rPr>
        <w:t xml:space="preserve">All employees, Committee members, partner agencies, contractors and vendors have a responsibility to report security incidents and breaches of this policy as quickly as possible through the </w:t>
      </w:r>
      <w:r>
        <w:rPr>
          <w:rFonts w:eastAsia="Arial" w:cstheme="minorHAnsi"/>
          <w:sz w:val="24"/>
          <w:szCs w:val="24"/>
        </w:rPr>
        <w:t>Fund’s</w:t>
      </w:r>
      <w:r w:rsidRPr="00EA6A68">
        <w:rPr>
          <w:rFonts w:eastAsia="Arial" w:cstheme="minorHAnsi"/>
          <w:sz w:val="24"/>
          <w:szCs w:val="24"/>
        </w:rPr>
        <w:t xml:space="preserve"> Incident Reporting Procedure. This obligation also extends to any external organisation contracted to support or access the Information Systems of the </w:t>
      </w:r>
      <w:r>
        <w:rPr>
          <w:rFonts w:eastAsia="Arial" w:cstheme="minorHAnsi"/>
          <w:sz w:val="24"/>
          <w:szCs w:val="24"/>
        </w:rPr>
        <w:t>Fund</w:t>
      </w:r>
      <w:r w:rsidRPr="00EA6A68">
        <w:rPr>
          <w:rFonts w:eastAsia="Arial" w:cstheme="minorHAnsi"/>
          <w:sz w:val="24"/>
          <w:szCs w:val="24"/>
        </w:rPr>
        <w:t>.</w:t>
      </w:r>
    </w:p>
    <w:p w14:paraId="2BB6DCF3" w14:textId="66EDFF24" w:rsidR="00EA6A68" w:rsidRDefault="00EA6A68" w:rsidP="00EA6A68">
      <w:pPr>
        <w:ind w:left="360"/>
        <w:rPr>
          <w:rFonts w:eastAsia="Arial" w:cstheme="minorHAnsi"/>
          <w:sz w:val="24"/>
          <w:szCs w:val="24"/>
        </w:rPr>
      </w:pPr>
      <w:r w:rsidRPr="00EA6A68">
        <w:rPr>
          <w:rFonts w:eastAsia="Arial" w:cstheme="minorHAnsi"/>
          <w:sz w:val="24"/>
          <w:szCs w:val="24"/>
        </w:rPr>
        <w:t xml:space="preserve">In the case of third party vendors, consultants or contractor’s non-compliance could result in the immediate removal of access to the system. If damage or compromise of the </w:t>
      </w:r>
      <w:r>
        <w:rPr>
          <w:rFonts w:eastAsia="Arial" w:cstheme="minorHAnsi"/>
          <w:sz w:val="24"/>
          <w:szCs w:val="24"/>
        </w:rPr>
        <w:t>Fund’s</w:t>
      </w:r>
      <w:r w:rsidRPr="00EA6A68">
        <w:rPr>
          <w:rFonts w:eastAsia="Arial" w:cstheme="minorHAnsi"/>
          <w:sz w:val="24"/>
          <w:szCs w:val="24"/>
        </w:rPr>
        <w:t xml:space="preserve"> ICT systems or network results from the non-compliance, the </w:t>
      </w:r>
      <w:r>
        <w:rPr>
          <w:rFonts w:eastAsia="Arial" w:cstheme="minorHAnsi"/>
          <w:sz w:val="24"/>
          <w:szCs w:val="24"/>
        </w:rPr>
        <w:t>Fund may</w:t>
      </w:r>
      <w:r w:rsidRPr="00EA6A68">
        <w:rPr>
          <w:rFonts w:eastAsia="Arial" w:cstheme="minorHAnsi"/>
          <w:sz w:val="24"/>
          <w:szCs w:val="24"/>
        </w:rPr>
        <w:t xml:space="preserve"> consider legal action against the third party. The </w:t>
      </w:r>
      <w:r>
        <w:rPr>
          <w:rFonts w:eastAsia="Arial" w:cstheme="minorHAnsi"/>
          <w:sz w:val="24"/>
          <w:szCs w:val="24"/>
        </w:rPr>
        <w:t>Fund</w:t>
      </w:r>
      <w:r w:rsidRPr="00EA6A68">
        <w:rPr>
          <w:rFonts w:eastAsia="Arial" w:cstheme="minorHAnsi"/>
          <w:sz w:val="24"/>
          <w:szCs w:val="24"/>
        </w:rPr>
        <w:t xml:space="preserve"> will take appropriate measures to remedy any breach of the policy through the relevant frameworks in place.  In the case of an individual then the matter may be dealt with under the disciplinary process. </w:t>
      </w:r>
    </w:p>
    <w:p w14:paraId="5361FE77" w14:textId="616AB2A9" w:rsidR="00EA6A68" w:rsidRDefault="00EA6A68" w:rsidP="00EA6A68">
      <w:pPr>
        <w:ind w:left="360"/>
        <w:rPr>
          <w:rFonts w:eastAsia="Arial" w:cstheme="minorHAnsi"/>
          <w:sz w:val="24"/>
          <w:szCs w:val="24"/>
        </w:rPr>
      </w:pPr>
      <w:r>
        <w:rPr>
          <w:rFonts w:eastAsia="Arial" w:cstheme="minorHAnsi"/>
          <w:sz w:val="24"/>
          <w:szCs w:val="24"/>
        </w:rPr>
        <w:t xml:space="preserve">Any incidents of data breach or near miss should be reported to the Fund’s Data Protection Officer on the form attached at Appendix 2. </w:t>
      </w:r>
    </w:p>
    <w:p w14:paraId="5554D6C8" w14:textId="7F59B62F" w:rsidR="0028286F" w:rsidRDefault="0028286F" w:rsidP="00EA6A68">
      <w:pPr>
        <w:ind w:left="360"/>
        <w:rPr>
          <w:rFonts w:eastAsia="Arial" w:cstheme="minorHAnsi"/>
          <w:sz w:val="24"/>
          <w:szCs w:val="24"/>
        </w:rPr>
      </w:pPr>
    </w:p>
    <w:p w14:paraId="2FAF2C20" w14:textId="7B7CDAE2" w:rsidR="0028286F" w:rsidRDefault="0028286F" w:rsidP="00EA6A68">
      <w:pPr>
        <w:ind w:left="360"/>
        <w:rPr>
          <w:rFonts w:eastAsia="Arial" w:cstheme="minorHAnsi"/>
          <w:sz w:val="24"/>
          <w:szCs w:val="24"/>
        </w:rPr>
      </w:pPr>
    </w:p>
    <w:p w14:paraId="7FE6158C" w14:textId="7239C84F" w:rsidR="0028286F" w:rsidRDefault="0028286F" w:rsidP="00EA6A68">
      <w:pPr>
        <w:ind w:left="360"/>
        <w:rPr>
          <w:rFonts w:eastAsia="Arial" w:cstheme="minorHAnsi"/>
          <w:sz w:val="24"/>
          <w:szCs w:val="24"/>
        </w:rPr>
      </w:pPr>
    </w:p>
    <w:p w14:paraId="2DC684D3" w14:textId="50236935" w:rsidR="0028286F" w:rsidRDefault="0028286F" w:rsidP="00EA6A68">
      <w:pPr>
        <w:ind w:left="360"/>
        <w:rPr>
          <w:rFonts w:eastAsia="Arial" w:cstheme="minorHAnsi"/>
          <w:sz w:val="24"/>
          <w:szCs w:val="24"/>
        </w:rPr>
      </w:pPr>
    </w:p>
    <w:p w14:paraId="7987EED1" w14:textId="1F9F23E9" w:rsidR="0028286F" w:rsidRDefault="0028286F" w:rsidP="00EA6A68">
      <w:pPr>
        <w:ind w:left="360"/>
        <w:rPr>
          <w:rFonts w:eastAsia="Arial" w:cstheme="minorHAnsi"/>
          <w:sz w:val="24"/>
          <w:szCs w:val="24"/>
        </w:rPr>
      </w:pPr>
    </w:p>
    <w:p w14:paraId="37315F89" w14:textId="3A22DAB3" w:rsidR="0028286F" w:rsidRDefault="0028286F" w:rsidP="00EA6A68">
      <w:pPr>
        <w:ind w:left="360"/>
        <w:rPr>
          <w:rFonts w:eastAsia="Arial" w:cstheme="minorHAnsi"/>
          <w:sz w:val="24"/>
          <w:szCs w:val="24"/>
        </w:rPr>
      </w:pPr>
    </w:p>
    <w:p w14:paraId="662CDDBE" w14:textId="037764EF" w:rsidR="0028286F" w:rsidRDefault="0028286F" w:rsidP="00EA6A68">
      <w:pPr>
        <w:ind w:left="360"/>
        <w:rPr>
          <w:rFonts w:eastAsia="Arial" w:cstheme="minorHAnsi"/>
          <w:sz w:val="24"/>
          <w:szCs w:val="24"/>
        </w:rPr>
      </w:pPr>
    </w:p>
    <w:p w14:paraId="1667E99C" w14:textId="43F6FF8C" w:rsidR="0028286F" w:rsidRDefault="0028286F" w:rsidP="00EA6A68">
      <w:pPr>
        <w:ind w:left="360"/>
        <w:rPr>
          <w:rFonts w:eastAsia="Arial" w:cstheme="minorHAnsi"/>
          <w:sz w:val="24"/>
          <w:szCs w:val="24"/>
        </w:rPr>
      </w:pPr>
    </w:p>
    <w:p w14:paraId="75B68555" w14:textId="0CD43496" w:rsidR="0028286F" w:rsidRDefault="0028286F" w:rsidP="00EA6A68">
      <w:pPr>
        <w:ind w:left="360"/>
        <w:rPr>
          <w:rFonts w:eastAsia="Arial" w:cstheme="minorHAnsi"/>
          <w:sz w:val="24"/>
          <w:szCs w:val="24"/>
        </w:rPr>
      </w:pPr>
    </w:p>
    <w:p w14:paraId="43F2151D" w14:textId="18FFB1AC" w:rsidR="0028286F" w:rsidRDefault="0028286F" w:rsidP="00EA6A68">
      <w:pPr>
        <w:ind w:left="360"/>
        <w:rPr>
          <w:rFonts w:eastAsia="Arial" w:cstheme="minorHAnsi"/>
          <w:sz w:val="24"/>
          <w:szCs w:val="24"/>
        </w:rPr>
      </w:pPr>
    </w:p>
    <w:p w14:paraId="244FCFF4" w14:textId="32772B99" w:rsidR="0028286F" w:rsidRDefault="0028286F" w:rsidP="00EA6A68">
      <w:pPr>
        <w:ind w:left="360"/>
        <w:rPr>
          <w:rFonts w:eastAsia="Arial" w:cstheme="minorHAnsi"/>
          <w:sz w:val="24"/>
          <w:szCs w:val="24"/>
        </w:rPr>
      </w:pPr>
    </w:p>
    <w:p w14:paraId="20D048AD" w14:textId="0C573502" w:rsidR="0028286F" w:rsidRDefault="0028286F" w:rsidP="00EA6A68">
      <w:pPr>
        <w:ind w:left="360"/>
        <w:rPr>
          <w:rFonts w:eastAsia="Arial" w:cstheme="minorHAnsi"/>
          <w:sz w:val="24"/>
          <w:szCs w:val="24"/>
        </w:rPr>
      </w:pPr>
    </w:p>
    <w:p w14:paraId="0899355E" w14:textId="23A0A0D2" w:rsidR="0028286F" w:rsidRDefault="0028286F" w:rsidP="00EA6A68">
      <w:pPr>
        <w:ind w:left="360"/>
        <w:rPr>
          <w:rFonts w:eastAsia="Arial" w:cstheme="minorHAnsi"/>
          <w:sz w:val="24"/>
          <w:szCs w:val="24"/>
        </w:rPr>
      </w:pPr>
    </w:p>
    <w:p w14:paraId="64465E1F" w14:textId="3BB6E552" w:rsidR="0028286F" w:rsidRPr="0028286F" w:rsidRDefault="0028286F" w:rsidP="00EA6A68">
      <w:pPr>
        <w:ind w:left="360"/>
        <w:rPr>
          <w:rFonts w:eastAsia="Arial" w:cstheme="minorHAnsi"/>
          <w:sz w:val="24"/>
          <w:szCs w:val="24"/>
        </w:rPr>
      </w:pPr>
    </w:p>
    <w:tbl>
      <w:tblPr>
        <w:tblW w:w="9177" w:type="dxa"/>
        <w:tblLook w:val="04A0" w:firstRow="1" w:lastRow="0" w:firstColumn="1" w:lastColumn="0" w:noHBand="0" w:noVBand="1"/>
      </w:tblPr>
      <w:tblGrid>
        <w:gridCol w:w="2458"/>
        <w:gridCol w:w="6719"/>
      </w:tblGrid>
      <w:tr w:rsidR="0028286F" w:rsidRPr="0028286F" w14:paraId="3E6B9119" w14:textId="77777777" w:rsidTr="0028286F">
        <w:tc>
          <w:tcPr>
            <w:tcW w:w="917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105" w:type="dxa"/>
              <w:left w:w="105" w:type="dxa"/>
              <w:bottom w:w="105" w:type="dxa"/>
              <w:right w:w="105" w:type="dxa"/>
            </w:tcMar>
            <w:hideMark/>
          </w:tcPr>
          <w:p w14:paraId="05663E2A" w14:textId="77777777" w:rsidR="0028286F" w:rsidRPr="0028286F" w:rsidRDefault="0028286F" w:rsidP="0028286F">
            <w:pPr>
              <w:spacing w:after="0" w:line="240" w:lineRule="auto"/>
              <w:rPr>
                <w:rFonts w:eastAsia="Arial" w:cstheme="minorHAnsi"/>
                <w:b/>
                <w:bCs/>
                <w:sz w:val="24"/>
                <w:szCs w:val="24"/>
                <w:lang w:eastAsia="en-GB"/>
              </w:rPr>
            </w:pPr>
            <w:r w:rsidRPr="0028286F">
              <w:rPr>
                <w:rFonts w:eastAsia="Arial" w:cstheme="minorHAnsi"/>
                <w:b/>
                <w:bCs/>
                <w:sz w:val="24"/>
                <w:szCs w:val="24"/>
                <w:lang w:eastAsia="en-GB"/>
              </w:rPr>
              <w:t>Document Control Information</w:t>
            </w:r>
          </w:p>
        </w:tc>
      </w:tr>
      <w:tr w:rsidR="0028286F" w:rsidRPr="0028286F" w14:paraId="651D64BA" w14:textId="77777777" w:rsidTr="0028286F">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FAA3CA1" w14:textId="77777777" w:rsidR="0028286F" w:rsidRPr="0028286F" w:rsidRDefault="0028286F" w:rsidP="0028286F">
            <w:pPr>
              <w:spacing w:after="0" w:line="0" w:lineRule="atLeast"/>
              <w:ind w:left="140" w:right="140"/>
              <w:jc w:val="both"/>
              <w:rPr>
                <w:rFonts w:eastAsia="Arial" w:cstheme="minorHAnsi"/>
                <w:sz w:val="24"/>
                <w:szCs w:val="24"/>
                <w:lang w:eastAsia="en-GB"/>
              </w:rPr>
            </w:pPr>
            <w:r w:rsidRPr="0028286F">
              <w:rPr>
                <w:rFonts w:eastAsia="Arial" w:cstheme="minorHAnsi"/>
                <w:sz w:val="24"/>
                <w:szCs w:val="24"/>
                <w:lang w:eastAsia="en-GB"/>
              </w:rPr>
              <w:t>Document ID</w:t>
            </w:r>
          </w:p>
        </w:tc>
        <w:tc>
          <w:tcPr>
            <w:tcW w:w="7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0E4D072" w14:textId="52E4F7A8" w:rsidR="0028286F" w:rsidRPr="0028286F" w:rsidRDefault="0028286F" w:rsidP="0028286F">
            <w:pPr>
              <w:spacing w:after="0" w:line="240" w:lineRule="auto"/>
              <w:rPr>
                <w:rFonts w:eastAsia="Arial" w:cstheme="minorHAnsi"/>
                <w:sz w:val="24"/>
                <w:szCs w:val="24"/>
                <w:lang w:eastAsia="en-GB"/>
              </w:rPr>
            </w:pPr>
          </w:p>
        </w:tc>
      </w:tr>
      <w:tr w:rsidR="0028286F" w:rsidRPr="0028286F" w14:paraId="3BEF644E" w14:textId="77777777" w:rsidTr="0028286F">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AE2012" w14:textId="77777777" w:rsidR="0028286F" w:rsidRPr="0028286F" w:rsidRDefault="0028286F" w:rsidP="0028286F">
            <w:pPr>
              <w:spacing w:after="0" w:line="0" w:lineRule="atLeast"/>
              <w:ind w:left="140" w:right="140"/>
              <w:jc w:val="both"/>
              <w:rPr>
                <w:rFonts w:eastAsia="Arial" w:cstheme="minorHAnsi"/>
                <w:sz w:val="24"/>
                <w:szCs w:val="24"/>
                <w:lang w:eastAsia="en-GB"/>
              </w:rPr>
            </w:pPr>
            <w:r w:rsidRPr="0028286F">
              <w:rPr>
                <w:rFonts w:eastAsia="Arial" w:cstheme="minorHAnsi"/>
                <w:sz w:val="24"/>
                <w:szCs w:val="24"/>
                <w:lang w:eastAsia="en-GB"/>
              </w:rPr>
              <w:t>Document title</w:t>
            </w:r>
          </w:p>
        </w:tc>
        <w:tc>
          <w:tcPr>
            <w:tcW w:w="7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A111214" w14:textId="77777777" w:rsidR="0028286F" w:rsidRPr="0028286F" w:rsidRDefault="0028286F" w:rsidP="0028286F">
            <w:pPr>
              <w:spacing w:after="0" w:line="0" w:lineRule="atLeast"/>
              <w:ind w:right="140"/>
              <w:rPr>
                <w:rFonts w:eastAsia="Arial" w:cstheme="minorHAnsi"/>
                <w:sz w:val="24"/>
                <w:szCs w:val="24"/>
                <w:lang w:eastAsia="en-GB"/>
              </w:rPr>
            </w:pPr>
            <w:r w:rsidRPr="0028286F">
              <w:rPr>
                <w:rFonts w:eastAsia="Arial" w:cstheme="minorHAnsi"/>
                <w:sz w:val="24"/>
                <w:szCs w:val="24"/>
                <w:lang w:eastAsia="en-GB"/>
              </w:rPr>
              <w:t>Data Protection Policy</w:t>
            </w:r>
          </w:p>
        </w:tc>
      </w:tr>
      <w:tr w:rsidR="0028286F" w:rsidRPr="0028286F" w14:paraId="2F4D4660" w14:textId="77777777" w:rsidTr="0028286F">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9E7D269" w14:textId="77777777" w:rsidR="0028286F" w:rsidRPr="0028286F" w:rsidRDefault="0028286F" w:rsidP="0028286F">
            <w:pPr>
              <w:spacing w:after="0" w:line="0" w:lineRule="atLeast"/>
              <w:ind w:left="140" w:right="140"/>
              <w:jc w:val="both"/>
              <w:rPr>
                <w:rFonts w:eastAsia="Arial,Times New Roman" w:cstheme="minorHAnsi"/>
                <w:sz w:val="24"/>
                <w:szCs w:val="24"/>
                <w:lang w:eastAsia="en-GB"/>
              </w:rPr>
            </w:pPr>
            <w:r w:rsidRPr="0028286F">
              <w:rPr>
                <w:rFonts w:eastAsia="Arial,Times New Roman" w:cstheme="minorHAnsi"/>
                <w:sz w:val="24"/>
                <w:szCs w:val="24"/>
                <w:lang w:eastAsia="en-GB"/>
              </w:rPr>
              <w:t>Version</w:t>
            </w:r>
          </w:p>
        </w:tc>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D7FEA52" w14:textId="158CCBCE" w:rsidR="0028286F" w:rsidRPr="0028286F" w:rsidRDefault="0080451D" w:rsidP="0028286F">
            <w:pPr>
              <w:spacing w:after="0" w:line="0" w:lineRule="atLeast"/>
              <w:ind w:right="140"/>
              <w:jc w:val="both"/>
              <w:rPr>
                <w:rFonts w:eastAsia="Arial,Times New Roman" w:cstheme="minorHAnsi"/>
                <w:sz w:val="24"/>
                <w:szCs w:val="24"/>
                <w:lang w:eastAsia="en-GB"/>
              </w:rPr>
            </w:pPr>
            <w:r>
              <w:rPr>
                <w:rFonts w:eastAsia="Arial,Times New Roman" w:cstheme="minorHAnsi"/>
                <w:sz w:val="24"/>
                <w:szCs w:val="24"/>
                <w:lang w:eastAsia="en-GB"/>
              </w:rPr>
              <w:t>2.0/Jan18</w:t>
            </w:r>
          </w:p>
        </w:tc>
      </w:tr>
      <w:tr w:rsidR="0028286F" w:rsidRPr="0028286F" w14:paraId="390CA85B" w14:textId="77777777" w:rsidTr="0028286F">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2918AA5" w14:textId="77777777" w:rsidR="0028286F" w:rsidRPr="0028286F" w:rsidRDefault="0028286F" w:rsidP="0028286F">
            <w:pPr>
              <w:spacing w:after="0" w:line="0" w:lineRule="atLeast"/>
              <w:ind w:left="140" w:right="140"/>
              <w:jc w:val="both"/>
              <w:rPr>
                <w:rFonts w:eastAsia="Arial,Times New Roman" w:cstheme="minorHAnsi"/>
                <w:sz w:val="24"/>
                <w:szCs w:val="24"/>
                <w:lang w:eastAsia="en-GB"/>
              </w:rPr>
            </w:pPr>
            <w:r w:rsidRPr="0028286F">
              <w:rPr>
                <w:rFonts w:eastAsia="Arial,Times New Roman" w:cstheme="minorHAnsi"/>
                <w:sz w:val="24"/>
                <w:szCs w:val="24"/>
                <w:lang w:eastAsia="en-GB"/>
              </w:rPr>
              <w:t>Status</w:t>
            </w:r>
          </w:p>
        </w:tc>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480B780" w14:textId="77777777" w:rsidR="0028286F" w:rsidRPr="0028286F" w:rsidRDefault="0028286F" w:rsidP="0028286F">
            <w:pPr>
              <w:spacing w:after="0" w:line="0" w:lineRule="atLeast"/>
              <w:ind w:right="140"/>
              <w:jc w:val="both"/>
              <w:rPr>
                <w:rFonts w:eastAsia="Arial,Times New Roman" w:cstheme="minorHAnsi"/>
                <w:sz w:val="24"/>
                <w:szCs w:val="24"/>
                <w:lang w:eastAsia="en-GB"/>
              </w:rPr>
            </w:pPr>
            <w:r w:rsidRPr="0028286F">
              <w:rPr>
                <w:rFonts w:eastAsia="Arial,Times New Roman" w:cstheme="minorHAnsi"/>
                <w:sz w:val="24"/>
                <w:szCs w:val="24"/>
                <w:lang w:eastAsia="en-GB"/>
              </w:rPr>
              <w:t>Draft</w:t>
            </w:r>
          </w:p>
        </w:tc>
      </w:tr>
      <w:tr w:rsidR="0028286F" w:rsidRPr="0028286F" w14:paraId="6BFF8877" w14:textId="77777777" w:rsidTr="0028286F">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5A37264" w14:textId="77777777" w:rsidR="0028286F" w:rsidRPr="0028286F" w:rsidRDefault="0028286F" w:rsidP="0028286F">
            <w:pPr>
              <w:spacing w:after="0" w:line="0" w:lineRule="atLeast"/>
              <w:ind w:left="140" w:right="140"/>
              <w:jc w:val="both"/>
              <w:rPr>
                <w:rFonts w:eastAsia="Arial,Times New Roman" w:cstheme="minorHAnsi"/>
                <w:sz w:val="24"/>
                <w:szCs w:val="24"/>
                <w:lang w:eastAsia="en-GB"/>
              </w:rPr>
            </w:pPr>
            <w:r w:rsidRPr="0028286F">
              <w:rPr>
                <w:rFonts w:eastAsia="Arial,Times New Roman" w:cstheme="minorHAnsi"/>
                <w:sz w:val="24"/>
                <w:szCs w:val="24"/>
                <w:lang w:eastAsia="en-GB"/>
              </w:rPr>
              <w:t>Owner</w:t>
            </w:r>
          </w:p>
        </w:tc>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A683D2B" w14:textId="0A912CB7" w:rsidR="0028286F" w:rsidRPr="0028286F" w:rsidRDefault="0028286F" w:rsidP="0028286F">
            <w:pPr>
              <w:spacing w:after="0" w:line="240" w:lineRule="auto"/>
              <w:rPr>
                <w:rFonts w:eastAsia="Arial,Times New Roman" w:cstheme="minorHAnsi"/>
                <w:sz w:val="24"/>
                <w:szCs w:val="24"/>
                <w:lang w:eastAsia="en-GB"/>
              </w:rPr>
            </w:pPr>
            <w:r>
              <w:rPr>
                <w:rFonts w:eastAsia="Arial,Times New Roman" w:cstheme="minorHAnsi"/>
                <w:sz w:val="24"/>
                <w:szCs w:val="24"/>
                <w:lang w:eastAsia="en-GB"/>
              </w:rPr>
              <w:t xml:space="preserve">Data Protection Officer </w:t>
            </w:r>
          </w:p>
        </w:tc>
      </w:tr>
      <w:tr w:rsidR="0028286F" w:rsidRPr="0028286F" w14:paraId="7B0337E9" w14:textId="77777777" w:rsidTr="0028286F">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5232202" w14:textId="77777777" w:rsidR="0028286F" w:rsidRPr="0028286F" w:rsidRDefault="0028286F" w:rsidP="0028286F">
            <w:pPr>
              <w:spacing w:after="0" w:line="0" w:lineRule="atLeast"/>
              <w:ind w:left="140" w:right="140"/>
              <w:jc w:val="both"/>
              <w:rPr>
                <w:rFonts w:eastAsia="Arial,Times New Roman" w:cstheme="minorHAnsi"/>
                <w:sz w:val="24"/>
                <w:szCs w:val="24"/>
                <w:lang w:eastAsia="en-GB"/>
              </w:rPr>
            </w:pPr>
            <w:r w:rsidRPr="0028286F">
              <w:rPr>
                <w:rFonts w:eastAsia="Arial,Times New Roman" w:cstheme="minorHAnsi"/>
                <w:sz w:val="24"/>
                <w:szCs w:val="24"/>
                <w:lang w:eastAsia="en-GB"/>
              </w:rPr>
              <w:t>Service Area</w:t>
            </w:r>
          </w:p>
        </w:tc>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FDC8C67" w14:textId="2C7DBE32" w:rsidR="0028286F" w:rsidRPr="0028286F" w:rsidRDefault="0028286F" w:rsidP="0028286F">
            <w:pPr>
              <w:spacing w:after="0" w:line="0" w:lineRule="atLeast"/>
              <w:ind w:right="140"/>
              <w:jc w:val="both"/>
              <w:rPr>
                <w:rFonts w:eastAsia="Arial,Times New Roman" w:cstheme="minorHAnsi"/>
                <w:sz w:val="24"/>
                <w:szCs w:val="24"/>
                <w:lang w:eastAsia="en-GB"/>
              </w:rPr>
            </w:pPr>
            <w:r>
              <w:rPr>
                <w:rFonts w:eastAsia="Arial,Times New Roman" w:cstheme="minorHAnsi"/>
                <w:sz w:val="24"/>
                <w:szCs w:val="24"/>
                <w:lang w:eastAsia="en-GB"/>
              </w:rPr>
              <w:t xml:space="preserve">Governance </w:t>
            </w:r>
            <w:r w:rsidRPr="0028286F">
              <w:rPr>
                <w:rFonts w:eastAsia="Arial,Times New Roman" w:cstheme="minorHAnsi"/>
                <w:sz w:val="24"/>
                <w:szCs w:val="24"/>
                <w:lang w:eastAsia="en-GB"/>
              </w:rPr>
              <w:t xml:space="preserve"> </w:t>
            </w:r>
          </w:p>
        </w:tc>
      </w:tr>
      <w:tr w:rsidR="0028286F" w:rsidRPr="0028286F" w14:paraId="34FB6840" w14:textId="77777777" w:rsidTr="0028286F">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584E672" w14:textId="77777777" w:rsidR="0028286F" w:rsidRPr="0028286F" w:rsidRDefault="0028286F" w:rsidP="0028286F">
            <w:pPr>
              <w:spacing w:after="0" w:line="0" w:lineRule="atLeast"/>
              <w:ind w:left="140" w:right="140"/>
              <w:jc w:val="both"/>
              <w:rPr>
                <w:rFonts w:eastAsia="Arial,Times New Roman" w:cstheme="minorHAnsi"/>
                <w:sz w:val="24"/>
                <w:szCs w:val="24"/>
                <w:lang w:eastAsia="en-GB"/>
              </w:rPr>
            </w:pPr>
            <w:r w:rsidRPr="0028286F">
              <w:rPr>
                <w:rFonts w:eastAsia="Arial,Times New Roman" w:cstheme="minorHAnsi"/>
                <w:sz w:val="24"/>
                <w:szCs w:val="24"/>
                <w:lang w:eastAsia="en-GB"/>
              </w:rPr>
              <w:t>Protective Marking</w:t>
            </w:r>
          </w:p>
        </w:tc>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689868C" w14:textId="77777777" w:rsidR="0028286F" w:rsidRPr="0028286F" w:rsidRDefault="0028286F" w:rsidP="0028286F">
            <w:pPr>
              <w:spacing w:after="0" w:line="0" w:lineRule="atLeast"/>
              <w:ind w:right="140"/>
              <w:jc w:val="both"/>
              <w:rPr>
                <w:rFonts w:eastAsia="Arial,Times New Roman" w:cstheme="minorHAnsi"/>
                <w:sz w:val="24"/>
                <w:szCs w:val="24"/>
                <w:lang w:eastAsia="en-GB"/>
              </w:rPr>
            </w:pPr>
            <w:r w:rsidRPr="0028286F">
              <w:rPr>
                <w:rFonts w:eastAsia="Arial,Times New Roman" w:cstheme="minorHAnsi"/>
                <w:sz w:val="24"/>
                <w:szCs w:val="24"/>
                <w:lang w:eastAsia="en-GB"/>
              </w:rPr>
              <w:t>Official</w:t>
            </w:r>
          </w:p>
        </w:tc>
      </w:tr>
      <w:tr w:rsidR="0028286F" w:rsidRPr="0028286F" w14:paraId="6E810984" w14:textId="77777777" w:rsidTr="0028286F">
        <w:trPr>
          <w:trHeight w:val="303"/>
        </w:trPr>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BDB2C5A" w14:textId="77777777" w:rsidR="0028286F" w:rsidRPr="0028286F" w:rsidRDefault="0028286F" w:rsidP="0028286F">
            <w:pPr>
              <w:spacing w:after="0" w:line="0" w:lineRule="atLeast"/>
              <w:ind w:left="140" w:right="140"/>
              <w:jc w:val="both"/>
              <w:rPr>
                <w:rFonts w:eastAsia="Arial,Times New Roman" w:cstheme="minorHAnsi"/>
                <w:sz w:val="24"/>
                <w:szCs w:val="24"/>
                <w:lang w:eastAsia="en-GB"/>
              </w:rPr>
            </w:pPr>
            <w:r w:rsidRPr="0028286F">
              <w:rPr>
                <w:rFonts w:eastAsia="Arial,Times New Roman" w:cstheme="minorHAnsi"/>
                <w:sz w:val="24"/>
                <w:szCs w:val="24"/>
                <w:lang w:eastAsia="en-GB"/>
              </w:rPr>
              <w:t>Publication date</w:t>
            </w:r>
          </w:p>
        </w:tc>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2414F04" w14:textId="77777777" w:rsidR="0028286F" w:rsidRPr="0028286F" w:rsidRDefault="0028286F" w:rsidP="0028286F">
            <w:pPr>
              <w:rPr>
                <w:rFonts w:eastAsia="Arial,Times New Roman" w:cstheme="minorHAnsi"/>
                <w:sz w:val="24"/>
                <w:szCs w:val="24"/>
                <w:lang w:eastAsia="en-GB"/>
              </w:rPr>
            </w:pPr>
          </w:p>
        </w:tc>
      </w:tr>
      <w:tr w:rsidR="0028286F" w:rsidRPr="0028286F" w14:paraId="05FC04F3" w14:textId="77777777" w:rsidTr="0028286F">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7570E94" w14:textId="77777777" w:rsidR="0028286F" w:rsidRPr="0028286F" w:rsidRDefault="0028286F" w:rsidP="0028286F">
            <w:pPr>
              <w:spacing w:after="0" w:line="0" w:lineRule="atLeast"/>
              <w:ind w:left="140" w:right="140"/>
              <w:jc w:val="both"/>
              <w:rPr>
                <w:rFonts w:eastAsia="Arial,Times New Roman" w:cstheme="minorHAnsi"/>
                <w:sz w:val="24"/>
                <w:szCs w:val="24"/>
                <w:lang w:eastAsia="en-GB"/>
              </w:rPr>
            </w:pPr>
            <w:r w:rsidRPr="0028286F">
              <w:rPr>
                <w:rFonts w:eastAsia="Arial,Times New Roman" w:cstheme="minorHAnsi"/>
                <w:sz w:val="24"/>
                <w:szCs w:val="24"/>
                <w:lang w:eastAsia="en-GB"/>
              </w:rPr>
              <w:t>Approved by</w:t>
            </w:r>
          </w:p>
        </w:tc>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11D726E6" w14:textId="77777777" w:rsidR="0028286F" w:rsidRPr="0028286F" w:rsidRDefault="0028286F" w:rsidP="0028286F">
            <w:pPr>
              <w:rPr>
                <w:rFonts w:eastAsia="Arial,Times New Roman" w:cstheme="minorHAnsi"/>
                <w:sz w:val="24"/>
                <w:szCs w:val="24"/>
                <w:lang w:eastAsia="en-GB"/>
              </w:rPr>
            </w:pPr>
          </w:p>
        </w:tc>
      </w:tr>
      <w:tr w:rsidR="0028286F" w:rsidRPr="0028286F" w14:paraId="7CA528FE" w14:textId="77777777" w:rsidTr="0028286F">
        <w:tc>
          <w:tcPr>
            <w:tcW w:w="2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0568504" w14:textId="77777777" w:rsidR="0028286F" w:rsidRPr="0028286F" w:rsidRDefault="0028286F" w:rsidP="0028286F">
            <w:pPr>
              <w:spacing w:after="0" w:line="0" w:lineRule="atLeast"/>
              <w:ind w:left="140" w:right="140"/>
              <w:jc w:val="both"/>
              <w:rPr>
                <w:rFonts w:eastAsia="Arial,Times New Roman" w:cstheme="minorHAnsi"/>
                <w:sz w:val="24"/>
                <w:szCs w:val="24"/>
                <w:lang w:eastAsia="en-GB"/>
              </w:rPr>
            </w:pPr>
            <w:r w:rsidRPr="0028286F">
              <w:rPr>
                <w:rFonts w:eastAsia="Arial,Times New Roman" w:cstheme="minorHAnsi"/>
                <w:sz w:val="24"/>
                <w:szCs w:val="24"/>
                <w:lang w:eastAsia="en-GB"/>
              </w:rPr>
              <w:t>Next review date</w:t>
            </w:r>
          </w:p>
        </w:tc>
        <w:tc>
          <w:tcPr>
            <w:tcW w:w="6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239C0C6" w14:textId="77777777" w:rsidR="0028286F" w:rsidRPr="0028286F" w:rsidRDefault="0028286F" w:rsidP="0028286F">
            <w:pPr>
              <w:rPr>
                <w:rFonts w:eastAsia="Arial,Times New Roman" w:cstheme="minorHAnsi"/>
                <w:sz w:val="24"/>
                <w:szCs w:val="24"/>
                <w:lang w:eastAsia="en-GB"/>
              </w:rPr>
            </w:pPr>
          </w:p>
        </w:tc>
      </w:tr>
    </w:tbl>
    <w:p w14:paraId="72884018" w14:textId="77777777" w:rsidR="0028286F" w:rsidRPr="0028286F" w:rsidRDefault="0028286F" w:rsidP="00EA6A68">
      <w:pPr>
        <w:ind w:left="360"/>
        <w:rPr>
          <w:rFonts w:eastAsia="Arial" w:cstheme="minorHAnsi"/>
          <w:sz w:val="24"/>
          <w:szCs w:val="24"/>
        </w:rPr>
      </w:pPr>
    </w:p>
    <w:p w14:paraId="25FB983E" w14:textId="77777777" w:rsidR="0061184F" w:rsidRPr="0028286F" w:rsidRDefault="0061184F" w:rsidP="0061184F">
      <w:pPr>
        <w:pStyle w:val="NoSpacing"/>
        <w:ind w:left="360"/>
        <w:rPr>
          <w:rFonts w:eastAsia="Arial" w:cstheme="minorHAnsi"/>
          <w:sz w:val="24"/>
          <w:szCs w:val="24"/>
          <w:lang w:val="en-US"/>
        </w:rPr>
      </w:pPr>
    </w:p>
    <w:p w14:paraId="7C2D38C4" w14:textId="77777777" w:rsidR="0061184F" w:rsidRPr="0028286F" w:rsidRDefault="0061184F" w:rsidP="0061184F">
      <w:pPr>
        <w:pStyle w:val="NoSpacing"/>
        <w:ind w:left="360"/>
        <w:rPr>
          <w:rFonts w:eastAsia="Arial" w:cstheme="minorHAnsi"/>
          <w:sz w:val="24"/>
          <w:szCs w:val="24"/>
          <w:lang w:val="en-US"/>
        </w:rPr>
      </w:pPr>
    </w:p>
    <w:tbl>
      <w:tblPr>
        <w:tblStyle w:val="TableGrid"/>
        <w:tblW w:w="0" w:type="auto"/>
        <w:tblLook w:val="04A0" w:firstRow="1" w:lastRow="0" w:firstColumn="1" w:lastColumn="0" w:noHBand="0" w:noVBand="1"/>
      </w:tblPr>
      <w:tblGrid>
        <w:gridCol w:w="2132"/>
        <w:gridCol w:w="2207"/>
        <w:gridCol w:w="2602"/>
        <w:gridCol w:w="2075"/>
      </w:tblGrid>
      <w:tr w:rsidR="0028286F" w:rsidRPr="0028286F" w14:paraId="309D5DE7" w14:textId="77777777" w:rsidTr="0028286F">
        <w:tc>
          <w:tcPr>
            <w:tcW w:w="90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19C4AE" w14:textId="77777777" w:rsidR="0028286F" w:rsidRPr="0028286F" w:rsidRDefault="0028286F" w:rsidP="0028286F">
            <w:pPr>
              <w:pStyle w:val="Default"/>
              <w:rPr>
                <w:rFonts w:asciiTheme="minorHAnsi" w:hAnsiTheme="minorHAnsi" w:cstheme="minorHAnsi"/>
                <w:b/>
                <w:bCs/>
                <w:color w:val="auto"/>
              </w:rPr>
            </w:pPr>
            <w:r w:rsidRPr="0028286F">
              <w:rPr>
                <w:rFonts w:asciiTheme="minorHAnsi" w:hAnsiTheme="minorHAnsi" w:cstheme="minorHAnsi"/>
                <w:b/>
                <w:bCs/>
                <w:color w:val="auto"/>
              </w:rPr>
              <w:t>Version History</w:t>
            </w:r>
          </w:p>
          <w:p w14:paraId="4E9B2313" w14:textId="77777777" w:rsidR="0028286F" w:rsidRPr="0028286F" w:rsidRDefault="0028286F" w:rsidP="0028286F">
            <w:pPr>
              <w:rPr>
                <w:rFonts w:eastAsia="Times New Roman" w:cstheme="minorHAnsi"/>
                <w:b/>
                <w:sz w:val="24"/>
                <w:szCs w:val="24"/>
                <w:lang w:eastAsia="en-GB"/>
              </w:rPr>
            </w:pPr>
          </w:p>
        </w:tc>
      </w:tr>
      <w:tr w:rsidR="0028286F" w:rsidRPr="0028286F" w14:paraId="66C516AF" w14:textId="77777777" w:rsidTr="0028286F">
        <w:tc>
          <w:tcPr>
            <w:tcW w:w="2132" w:type="dxa"/>
            <w:tcBorders>
              <w:top w:val="single" w:sz="4" w:space="0" w:color="auto"/>
              <w:left w:val="single" w:sz="4" w:space="0" w:color="auto"/>
              <w:bottom w:val="single" w:sz="4" w:space="0" w:color="auto"/>
              <w:right w:val="single" w:sz="4" w:space="0" w:color="auto"/>
            </w:tcBorders>
            <w:hideMark/>
          </w:tcPr>
          <w:p w14:paraId="20284422" w14:textId="77777777" w:rsidR="0028286F" w:rsidRPr="0028286F" w:rsidRDefault="0028286F" w:rsidP="0028286F">
            <w:pPr>
              <w:rPr>
                <w:rFonts w:eastAsia="Arial,Times New Roman" w:cstheme="minorHAnsi"/>
                <w:b/>
                <w:bCs/>
                <w:sz w:val="24"/>
                <w:szCs w:val="24"/>
                <w:lang w:eastAsia="en-GB"/>
              </w:rPr>
            </w:pPr>
            <w:r w:rsidRPr="0028286F">
              <w:rPr>
                <w:rFonts w:eastAsia="Arial,Times New Roman" w:cstheme="minorHAnsi"/>
                <w:b/>
                <w:bCs/>
                <w:sz w:val="24"/>
                <w:szCs w:val="24"/>
                <w:lang w:eastAsia="en-GB"/>
              </w:rPr>
              <w:t>Version</w:t>
            </w:r>
          </w:p>
        </w:tc>
        <w:tc>
          <w:tcPr>
            <w:tcW w:w="2207" w:type="dxa"/>
            <w:tcBorders>
              <w:top w:val="single" w:sz="4" w:space="0" w:color="auto"/>
              <w:left w:val="single" w:sz="4" w:space="0" w:color="auto"/>
              <w:bottom w:val="single" w:sz="4" w:space="0" w:color="auto"/>
              <w:right w:val="single" w:sz="4" w:space="0" w:color="auto"/>
            </w:tcBorders>
            <w:hideMark/>
          </w:tcPr>
          <w:p w14:paraId="43CA7E54" w14:textId="77777777" w:rsidR="0028286F" w:rsidRPr="0028286F" w:rsidRDefault="0028286F" w:rsidP="0028286F">
            <w:pPr>
              <w:rPr>
                <w:rFonts w:eastAsia="Arial,Times New Roman" w:cstheme="minorHAnsi"/>
                <w:b/>
                <w:bCs/>
                <w:sz w:val="24"/>
                <w:szCs w:val="24"/>
                <w:lang w:eastAsia="en-GB"/>
              </w:rPr>
            </w:pPr>
            <w:r w:rsidRPr="0028286F">
              <w:rPr>
                <w:rFonts w:eastAsia="Arial,Times New Roman" w:cstheme="minorHAnsi"/>
                <w:b/>
                <w:bCs/>
                <w:sz w:val="24"/>
                <w:szCs w:val="24"/>
                <w:lang w:eastAsia="en-GB"/>
              </w:rPr>
              <w:t>Date</w:t>
            </w:r>
          </w:p>
        </w:tc>
        <w:tc>
          <w:tcPr>
            <w:tcW w:w="2602" w:type="dxa"/>
            <w:tcBorders>
              <w:top w:val="single" w:sz="4" w:space="0" w:color="auto"/>
              <w:left w:val="single" w:sz="4" w:space="0" w:color="auto"/>
              <w:bottom w:val="single" w:sz="4" w:space="0" w:color="auto"/>
              <w:right w:val="single" w:sz="4" w:space="0" w:color="auto"/>
            </w:tcBorders>
            <w:hideMark/>
          </w:tcPr>
          <w:p w14:paraId="4A5D3C46" w14:textId="77777777" w:rsidR="0028286F" w:rsidRPr="0028286F" w:rsidRDefault="0028286F" w:rsidP="0028286F">
            <w:pPr>
              <w:rPr>
                <w:rFonts w:eastAsia="Arial,Times New Roman" w:cstheme="minorHAnsi"/>
                <w:b/>
                <w:bCs/>
                <w:sz w:val="24"/>
                <w:szCs w:val="24"/>
                <w:lang w:eastAsia="en-GB"/>
              </w:rPr>
            </w:pPr>
            <w:r w:rsidRPr="0028286F">
              <w:rPr>
                <w:rFonts w:eastAsia="Arial,Times New Roman" w:cstheme="minorHAnsi"/>
                <w:b/>
                <w:bCs/>
                <w:sz w:val="24"/>
                <w:szCs w:val="24"/>
                <w:lang w:eastAsia="en-GB"/>
              </w:rPr>
              <w:t>Detail</w:t>
            </w:r>
          </w:p>
        </w:tc>
        <w:tc>
          <w:tcPr>
            <w:tcW w:w="2075" w:type="dxa"/>
            <w:tcBorders>
              <w:top w:val="single" w:sz="4" w:space="0" w:color="auto"/>
              <w:left w:val="single" w:sz="4" w:space="0" w:color="auto"/>
              <w:bottom w:val="single" w:sz="4" w:space="0" w:color="auto"/>
              <w:right w:val="single" w:sz="4" w:space="0" w:color="auto"/>
            </w:tcBorders>
            <w:hideMark/>
          </w:tcPr>
          <w:p w14:paraId="75DE2883" w14:textId="77777777" w:rsidR="0028286F" w:rsidRPr="0028286F" w:rsidRDefault="0028286F" w:rsidP="0028286F">
            <w:pPr>
              <w:rPr>
                <w:rFonts w:eastAsia="Arial,Times New Roman" w:cstheme="minorHAnsi"/>
                <w:b/>
                <w:bCs/>
                <w:sz w:val="24"/>
                <w:szCs w:val="24"/>
                <w:lang w:eastAsia="en-GB"/>
              </w:rPr>
            </w:pPr>
            <w:r w:rsidRPr="0028286F">
              <w:rPr>
                <w:rFonts w:eastAsia="Arial,Times New Roman" w:cstheme="minorHAnsi"/>
                <w:b/>
                <w:bCs/>
                <w:sz w:val="24"/>
                <w:szCs w:val="24"/>
                <w:lang w:eastAsia="en-GB"/>
              </w:rPr>
              <w:t>Authors</w:t>
            </w:r>
          </w:p>
        </w:tc>
      </w:tr>
      <w:tr w:rsidR="0028286F" w:rsidRPr="0028286F" w14:paraId="47D4A5AF" w14:textId="77777777" w:rsidTr="0028286F">
        <w:tc>
          <w:tcPr>
            <w:tcW w:w="2132" w:type="dxa"/>
            <w:tcBorders>
              <w:top w:val="single" w:sz="4" w:space="0" w:color="auto"/>
              <w:left w:val="single" w:sz="4" w:space="0" w:color="auto"/>
              <w:bottom w:val="single" w:sz="4" w:space="0" w:color="auto"/>
              <w:right w:val="single" w:sz="4" w:space="0" w:color="auto"/>
            </w:tcBorders>
          </w:tcPr>
          <w:p w14:paraId="32042366" w14:textId="3717CFB5" w:rsidR="0028286F" w:rsidRPr="0028286F" w:rsidRDefault="0028286F" w:rsidP="0028286F">
            <w:pPr>
              <w:rPr>
                <w:rFonts w:eastAsia="Arial,Times New Roman" w:cstheme="minorHAnsi"/>
                <w:sz w:val="24"/>
                <w:szCs w:val="24"/>
                <w:lang w:eastAsia="en-GB"/>
              </w:rPr>
            </w:pPr>
            <w:r>
              <w:rPr>
                <w:rFonts w:eastAsia="Arial,Times New Roman" w:cstheme="minorHAnsi"/>
                <w:sz w:val="24"/>
                <w:szCs w:val="24"/>
                <w:lang w:eastAsia="en-GB"/>
              </w:rPr>
              <w:t xml:space="preserve">1.0 </w:t>
            </w:r>
          </w:p>
        </w:tc>
        <w:tc>
          <w:tcPr>
            <w:tcW w:w="2207" w:type="dxa"/>
            <w:tcBorders>
              <w:top w:val="single" w:sz="4" w:space="0" w:color="auto"/>
              <w:left w:val="single" w:sz="4" w:space="0" w:color="auto"/>
              <w:bottom w:val="single" w:sz="4" w:space="0" w:color="auto"/>
              <w:right w:val="single" w:sz="4" w:space="0" w:color="auto"/>
            </w:tcBorders>
          </w:tcPr>
          <w:p w14:paraId="63CEC224" w14:textId="0CC89066" w:rsidR="0028286F" w:rsidRPr="0028286F" w:rsidRDefault="0028286F" w:rsidP="0028286F">
            <w:pPr>
              <w:rPr>
                <w:rFonts w:eastAsia="Arial,Times New Roman" w:cstheme="minorHAnsi"/>
                <w:sz w:val="24"/>
                <w:szCs w:val="24"/>
                <w:lang w:eastAsia="en-GB"/>
              </w:rPr>
            </w:pPr>
            <w:r>
              <w:rPr>
                <w:rFonts w:eastAsia="Arial,Times New Roman" w:cstheme="minorHAnsi"/>
                <w:sz w:val="24"/>
                <w:szCs w:val="24"/>
                <w:lang w:eastAsia="en-GB"/>
              </w:rPr>
              <w:t xml:space="preserve">Sept 2017 </w:t>
            </w:r>
          </w:p>
        </w:tc>
        <w:tc>
          <w:tcPr>
            <w:tcW w:w="2602" w:type="dxa"/>
            <w:tcBorders>
              <w:top w:val="single" w:sz="4" w:space="0" w:color="auto"/>
              <w:left w:val="single" w:sz="4" w:space="0" w:color="auto"/>
              <w:bottom w:val="single" w:sz="4" w:space="0" w:color="auto"/>
              <w:right w:val="single" w:sz="4" w:space="0" w:color="auto"/>
            </w:tcBorders>
          </w:tcPr>
          <w:p w14:paraId="0DFAC0DD" w14:textId="39197D73" w:rsidR="0028286F" w:rsidRPr="0028286F" w:rsidRDefault="0028286F" w:rsidP="0028286F">
            <w:pPr>
              <w:rPr>
                <w:rFonts w:eastAsia="Arial,Times New Roman" w:cstheme="minorHAnsi"/>
                <w:sz w:val="24"/>
                <w:szCs w:val="24"/>
                <w:lang w:eastAsia="en-GB"/>
              </w:rPr>
            </w:pPr>
            <w:r>
              <w:rPr>
                <w:rFonts w:eastAsia="Arial,Times New Roman" w:cstheme="minorHAnsi"/>
                <w:sz w:val="24"/>
                <w:szCs w:val="24"/>
                <w:lang w:eastAsia="en-GB"/>
              </w:rPr>
              <w:t xml:space="preserve">First draft based on existing documents, and ICO guidance </w:t>
            </w:r>
          </w:p>
        </w:tc>
        <w:tc>
          <w:tcPr>
            <w:tcW w:w="2075" w:type="dxa"/>
            <w:tcBorders>
              <w:top w:val="single" w:sz="4" w:space="0" w:color="auto"/>
              <w:left w:val="single" w:sz="4" w:space="0" w:color="auto"/>
              <w:bottom w:val="single" w:sz="4" w:space="0" w:color="auto"/>
              <w:right w:val="single" w:sz="4" w:space="0" w:color="auto"/>
            </w:tcBorders>
          </w:tcPr>
          <w:p w14:paraId="4BF404F5" w14:textId="77777777" w:rsidR="0028286F" w:rsidRDefault="0028286F" w:rsidP="0028286F">
            <w:pPr>
              <w:rPr>
                <w:rFonts w:eastAsia="Arial,Times New Roman" w:cstheme="minorHAnsi"/>
                <w:sz w:val="24"/>
                <w:szCs w:val="24"/>
                <w:lang w:eastAsia="en-GB"/>
              </w:rPr>
            </w:pPr>
            <w:r>
              <w:rPr>
                <w:rFonts w:eastAsia="Arial,Times New Roman" w:cstheme="minorHAnsi"/>
                <w:sz w:val="24"/>
                <w:szCs w:val="24"/>
                <w:lang w:eastAsia="en-GB"/>
              </w:rPr>
              <w:t xml:space="preserve">Rachel Howe, DPO </w:t>
            </w:r>
          </w:p>
          <w:p w14:paraId="21B214CC" w14:textId="0C5FA2C5" w:rsidR="0028286F" w:rsidRPr="0028286F" w:rsidRDefault="0028286F" w:rsidP="0028286F">
            <w:pPr>
              <w:rPr>
                <w:rFonts w:eastAsia="Arial,Times New Roman" w:cstheme="minorHAnsi"/>
                <w:sz w:val="24"/>
                <w:szCs w:val="24"/>
                <w:lang w:eastAsia="en-GB"/>
              </w:rPr>
            </w:pPr>
          </w:p>
        </w:tc>
      </w:tr>
      <w:tr w:rsidR="0028286F" w:rsidRPr="0028286F" w14:paraId="79811932" w14:textId="77777777" w:rsidTr="0028286F">
        <w:tc>
          <w:tcPr>
            <w:tcW w:w="2132" w:type="dxa"/>
            <w:tcBorders>
              <w:top w:val="single" w:sz="4" w:space="0" w:color="auto"/>
              <w:left w:val="single" w:sz="4" w:space="0" w:color="auto"/>
              <w:bottom w:val="single" w:sz="4" w:space="0" w:color="auto"/>
              <w:right w:val="single" w:sz="4" w:space="0" w:color="auto"/>
            </w:tcBorders>
          </w:tcPr>
          <w:p w14:paraId="43E500AB" w14:textId="07826FF4" w:rsidR="0028286F" w:rsidRPr="0028286F" w:rsidRDefault="0080451D" w:rsidP="0028286F">
            <w:pPr>
              <w:rPr>
                <w:rFonts w:eastAsia="Arial,Times New Roman" w:cstheme="minorHAnsi"/>
                <w:sz w:val="24"/>
                <w:szCs w:val="24"/>
                <w:lang w:eastAsia="en-GB"/>
              </w:rPr>
            </w:pPr>
            <w:r>
              <w:rPr>
                <w:rFonts w:eastAsia="Arial,Times New Roman" w:cstheme="minorHAnsi"/>
                <w:sz w:val="24"/>
                <w:szCs w:val="24"/>
                <w:lang w:eastAsia="en-GB"/>
              </w:rPr>
              <w:lastRenderedPageBreak/>
              <w:t>2.0</w:t>
            </w:r>
          </w:p>
        </w:tc>
        <w:tc>
          <w:tcPr>
            <w:tcW w:w="2207" w:type="dxa"/>
            <w:tcBorders>
              <w:top w:val="single" w:sz="4" w:space="0" w:color="auto"/>
              <w:left w:val="single" w:sz="4" w:space="0" w:color="auto"/>
              <w:bottom w:val="single" w:sz="4" w:space="0" w:color="auto"/>
              <w:right w:val="single" w:sz="4" w:space="0" w:color="auto"/>
            </w:tcBorders>
          </w:tcPr>
          <w:p w14:paraId="43576EA5" w14:textId="35F4091B" w:rsidR="0028286F" w:rsidRPr="0028286F" w:rsidRDefault="0080451D" w:rsidP="0028286F">
            <w:pPr>
              <w:rPr>
                <w:rFonts w:eastAsia="Arial,Times New Roman" w:cstheme="minorHAnsi"/>
                <w:sz w:val="24"/>
                <w:szCs w:val="24"/>
                <w:lang w:eastAsia="en-GB"/>
              </w:rPr>
            </w:pPr>
            <w:r>
              <w:rPr>
                <w:rFonts w:eastAsia="Arial,Times New Roman" w:cstheme="minorHAnsi"/>
                <w:sz w:val="24"/>
                <w:szCs w:val="24"/>
                <w:lang w:eastAsia="en-GB"/>
              </w:rPr>
              <w:t>Jan 2018</w:t>
            </w:r>
          </w:p>
        </w:tc>
        <w:tc>
          <w:tcPr>
            <w:tcW w:w="2602" w:type="dxa"/>
            <w:tcBorders>
              <w:top w:val="single" w:sz="4" w:space="0" w:color="auto"/>
              <w:left w:val="single" w:sz="4" w:space="0" w:color="auto"/>
              <w:bottom w:val="single" w:sz="4" w:space="0" w:color="auto"/>
              <w:right w:val="single" w:sz="4" w:space="0" w:color="auto"/>
            </w:tcBorders>
          </w:tcPr>
          <w:p w14:paraId="62760603" w14:textId="77777777" w:rsidR="00665701" w:rsidRDefault="00665701" w:rsidP="0028286F">
            <w:pPr>
              <w:rPr>
                <w:rFonts w:eastAsia="Arial,Times New Roman" w:cstheme="minorHAnsi"/>
                <w:sz w:val="24"/>
                <w:szCs w:val="24"/>
                <w:lang w:eastAsia="en-GB"/>
              </w:rPr>
            </w:pPr>
            <w:r>
              <w:rPr>
                <w:rFonts w:eastAsia="Arial,Times New Roman" w:cstheme="minorHAnsi"/>
                <w:sz w:val="24"/>
                <w:szCs w:val="24"/>
                <w:lang w:eastAsia="en-GB"/>
              </w:rPr>
              <w:t>Updated contact details.</w:t>
            </w:r>
          </w:p>
          <w:p w14:paraId="2ADF8CAA" w14:textId="77777777" w:rsidR="0028286F" w:rsidRDefault="00665701" w:rsidP="0028286F">
            <w:pPr>
              <w:rPr>
                <w:rFonts w:eastAsia="Arial,Times New Roman" w:cstheme="minorHAnsi"/>
                <w:sz w:val="24"/>
                <w:szCs w:val="24"/>
                <w:lang w:eastAsia="en-GB"/>
              </w:rPr>
            </w:pPr>
            <w:r>
              <w:rPr>
                <w:rFonts w:eastAsia="Arial,Times New Roman" w:cstheme="minorHAnsi"/>
                <w:sz w:val="24"/>
                <w:szCs w:val="24"/>
                <w:lang w:eastAsia="en-GB"/>
              </w:rPr>
              <w:t>R</w:t>
            </w:r>
            <w:r w:rsidR="0080451D">
              <w:rPr>
                <w:rFonts w:eastAsia="Arial,Times New Roman" w:cstheme="minorHAnsi"/>
                <w:sz w:val="24"/>
                <w:szCs w:val="24"/>
                <w:lang w:eastAsia="en-GB"/>
              </w:rPr>
              <w:t xml:space="preserve">evised section on retention </w:t>
            </w:r>
          </w:p>
          <w:p w14:paraId="0B8F7789" w14:textId="1A93959E" w:rsidR="00665701" w:rsidRPr="0028286F" w:rsidRDefault="00665701" w:rsidP="0028286F">
            <w:pPr>
              <w:rPr>
                <w:rFonts w:eastAsia="Arial,Times New Roman" w:cstheme="minorHAnsi"/>
                <w:sz w:val="24"/>
                <w:szCs w:val="24"/>
                <w:lang w:eastAsia="en-GB"/>
              </w:rPr>
            </w:pPr>
          </w:p>
        </w:tc>
        <w:tc>
          <w:tcPr>
            <w:tcW w:w="2075" w:type="dxa"/>
            <w:tcBorders>
              <w:top w:val="single" w:sz="4" w:space="0" w:color="auto"/>
              <w:left w:val="single" w:sz="4" w:space="0" w:color="auto"/>
              <w:bottom w:val="single" w:sz="4" w:space="0" w:color="auto"/>
              <w:right w:val="single" w:sz="4" w:space="0" w:color="auto"/>
            </w:tcBorders>
          </w:tcPr>
          <w:p w14:paraId="1E0679F3" w14:textId="1B048CDC" w:rsidR="0028286F" w:rsidRPr="0028286F" w:rsidRDefault="0080451D" w:rsidP="0028286F">
            <w:pPr>
              <w:rPr>
                <w:rFonts w:eastAsia="Arial,Times New Roman" w:cstheme="minorHAnsi"/>
                <w:sz w:val="24"/>
                <w:szCs w:val="24"/>
                <w:lang w:eastAsia="en-GB"/>
              </w:rPr>
            </w:pPr>
            <w:r>
              <w:rPr>
                <w:rFonts w:eastAsia="Arial,Times New Roman" w:cstheme="minorHAnsi"/>
                <w:sz w:val="24"/>
                <w:szCs w:val="24"/>
                <w:lang w:eastAsia="en-GB"/>
              </w:rPr>
              <w:t>Rachel Howe DPO</w:t>
            </w:r>
          </w:p>
        </w:tc>
      </w:tr>
      <w:tr w:rsidR="0028286F" w:rsidRPr="0028286F" w14:paraId="362887A3" w14:textId="77777777" w:rsidTr="0028286F">
        <w:tc>
          <w:tcPr>
            <w:tcW w:w="2132" w:type="dxa"/>
            <w:tcBorders>
              <w:top w:val="single" w:sz="4" w:space="0" w:color="auto"/>
              <w:left w:val="single" w:sz="4" w:space="0" w:color="auto"/>
              <w:bottom w:val="single" w:sz="4" w:space="0" w:color="auto"/>
              <w:right w:val="single" w:sz="4" w:space="0" w:color="auto"/>
            </w:tcBorders>
          </w:tcPr>
          <w:p w14:paraId="68B07CA9" w14:textId="5A9D6E6B" w:rsidR="0028286F" w:rsidRPr="0028286F" w:rsidRDefault="0028286F" w:rsidP="0028286F">
            <w:pPr>
              <w:rPr>
                <w:rFonts w:eastAsia="Arial,Times New Roman" w:cstheme="minorHAnsi"/>
                <w:sz w:val="24"/>
                <w:szCs w:val="24"/>
                <w:lang w:eastAsia="en-GB"/>
              </w:rPr>
            </w:pPr>
          </w:p>
        </w:tc>
        <w:tc>
          <w:tcPr>
            <w:tcW w:w="2207" w:type="dxa"/>
            <w:tcBorders>
              <w:top w:val="single" w:sz="4" w:space="0" w:color="auto"/>
              <w:left w:val="single" w:sz="4" w:space="0" w:color="auto"/>
              <w:bottom w:val="single" w:sz="4" w:space="0" w:color="auto"/>
              <w:right w:val="single" w:sz="4" w:space="0" w:color="auto"/>
            </w:tcBorders>
          </w:tcPr>
          <w:p w14:paraId="55AB5601" w14:textId="17134DD4" w:rsidR="0028286F" w:rsidRPr="0028286F" w:rsidRDefault="0028286F" w:rsidP="0028286F">
            <w:pPr>
              <w:rPr>
                <w:rFonts w:eastAsia="Arial,Times New Roman" w:cstheme="minorHAnsi"/>
                <w:sz w:val="24"/>
                <w:szCs w:val="24"/>
                <w:lang w:eastAsia="en-GB"/>
              </w:rPr>
            </w:pPr>
          </w:p>
        </w:tc>
        <w:tc>
          <w:tcPr>
            <w:tcW w:w="2602" w:type="dxa"/>
            <w:tcBorders>
              <w:top w:val="single" w:sz="4" w:space="0" w:color="auto"/>
              <w:left w:val="single" w:sz="4" w:space="0" w:color="auto"/>
              <w:bottom w:val="single" w:sz="4" w:space="0" w:color="auto"/>
              <w:right w:val="single" w:sz="4" w:space="0" w:color="auto"/>
            </w:tcBorders>
          </w:tcPr>
          <w:p w14:paraId="290F52CF" w14:textId="3FED8BA7" w:rsidR="0028286F" w:rsidRPr="0028286F" w:rsidRDefault="0028286F" w:rsidP="0028286F">
            <w:pPr>
              <w:rPr>
                <w:rFonts w:eastAsia="Arial,Times New Roman" w:cstheme="minorHAnsi"/>
                <w:sz w:val="24"/>
                <w:szCs w:val="24"/>
                <w:lang w:eastAsia="en-GB"/>
              </w:rPr>
            </w:pPr>
          </w:p>
        </w:tc>
        <w:tc>
          <w:tcPr>
            <w:tcW w:w="2075" w:type="dxa"/>
            <w:tcBorders>
              <w:top w:val="single" w:sz="4" w:space="0" w:color="auto"/>
              <w:left w:val="single" w:sz="4" w:space="0" w:color="auto"/>
              <w:bottom w:val="single" w:sz="4" w:space="0" w:color="auto"/>
              <w:right w:val="single" w:sz="4" w:space="0" w:color="auto"/>
            </w:tcBorders>
          </w:tcPr>
          <w:p w14:paraId="4BE89EFF" w14:textId="0A8C3583" w:rsidR="0028286F" w:rsidRPr="0028286F" w:rsidRDefault="0028286F" w:rsidP="0028286F">
            <w:pPr>
              <w:rPr>
                <w:rFonts w:eastAsia="Arial,Times New Roman" w:cstheme="minorHAnsi"/>
                <w:sz w:val="24"/>
                <w:szCs w:val="24"/>
                <w:lang w:eastAsia="en-GB"/>
              </w:rPr>
            </w:pPr>
          </w:p>
        </w:tc>
      </w:tr>
    </w:tbl>
    <w:p w14:paraId="488207ED" w14:textId="77777777" w:rsidR="0061184F" w:rsidRPr="0028286F" w:rsidRDefault="0061184F" w:rsidP="0061184F">
      <w:pPr>
        <w:pStyle w:val="PlainText"/>
        <w:rPr>
          <w:rFonts w:asciiTheme="minorHAnsi" w:eastAsia="Arial" w:hAnsiTheme="minorHAnsi" w:cstheme="minorHAnsi"/>
          <w:color w:val="000000" w:themeColor="text1"/>
          <w:sz w:val="24"/>
          <w:szCs w:val="24"/>
        </w:rPr>
      </w:pPr>
    </w:p>
    <w:p w14:paraId="6D7DEC39" w14:textId="7B8D8897" w:rsidR="00175F26" w:rsidRPr="00B01C86" w:rsidRDefault="00175F26" w:rsidP="00175F26">
      <w:pPr>
        <w:pStyle w:val="NoSpacing"/>
        <w:ind w:left="720"/>
        <w:rPr>
          <w:rFonts w:eastAsia="Arial" w:cstheme="minorHAnsi"/>
          <w:sz w:val="24"/>
          <w:szCs w:val="24"/>
          <w:lang w:val="en-US"/>
        </w:rPr>
      </w:pPr>
    </w:p>
    <w:p w14:paraId="5B068798" w14:textId="77777777" w:rsidR="00017333" w:rsidRPr="00B01C86" w:rsidRDefault="00017333" w:rsidP="00017333">
      <w:pPr>
        <w:pStyle w:val="PlainText"/>
        <w:ind w:left="720"/>
        <w:rPr>
          <w:rFonts w:asciiTheme="minorHAnsi" w:eastAsia="Arial" w:hAnsiTheme="minorHAnsi" w:cstheme="minorHAnsi"/>
          <w:sz w:val="24"/>
          <w:szCs w:val="24"/>
        </w:rPr>
      </w:pPr>
    </w:p>
    <w:tbl>
      <w:tblPr>
        <w:tblStyle w:val="TableGrid"/>
        <w:tblW w:w="0" w:type="auto"/>
        <w:tblLook w:val="04A0" w:firstRow="1" w:lastRow="0" w:firstColumn="1" w:lastColumn="0" w:noHBand="0" w:noVBand="1"/>
      </w:tblPr>
      <w:tblGrid>
        <w:gridCol w:w="6742"/>
        <w:gridCol w:w="2274"/>
      </w:tblGrid>
      <w:tr w:rsidR="0028286F" w14:paraId="7DFA3613" w14:textId="77777777" w:rsidTr="0028286F">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EAB17" w14:textId="77777777" w:rsidR="0028286F" w:rsidRDefault="0028286F" w:rsidP="0028286F">
            <w:pPr>
              <w:pStyle w:val="Default"/>
              <w:rPr>
                <w:b/>
                <w:bCs/>
                <w:color w:val="auto"/>
                <w:sz w:val="22"/>
                <w:szCs w:val="22"/>
              </w:rPr>
            </w:pPr>
            <w:r>
              <w:rPr>
                <w:b/>
                <w:bCs/>
                <w:color w:val="auto"/>
                <w:sz w:val="22"/>
                <w:szCs w:val="22"/>
              </w:rPr>
              <w:t>Approvals</w:t>
            </w:r>
          </w:p>
          <w:p w14:paraId="2D966700" w14:textId="77777777" w:rsidR="0028286F" w:rsidRDefault="0028286F" w:rsidP="0028286F">
            <w:pPr>
              <w:rPr>
                <w:rFonts w:ascii="Arial" w:eastAsia="Times New Roman" w:hAnsi="Arial" w:cs="Arial"/>
                <w:b/>
                <w:lang w:eastAsia="en-GB"/>
              </w:rPr>
            </w:pPr>
          </w:p>
        </w:tc>
      </w:tr>
      <w:tr w:rsidR="0028286F" w14:paraId="1956B3BB" w14:textId="77777777" w:rsidTr="0028286F">
        <w:tc>
          <w:tcPr>
            <w:tcW w:w="6742" w:type="dxa"/>
            <w:tcBorders>
              <w:top w:val="single" w:sz="4" w:space="0" w:color="auto"/>
              <w:left w:val="single" w:sz="4" w:space="0" w:color="auto"/>
              <w:bottom w:val="single" w:sz="4" w:space="0" w:color="auto"/>
              <w:right w:val="single" w:sz="4" w:space="0" w:color="auto"/>
            </w:tcBorders>
          </w:tcPr>
          <w:p w14:paraId="02F97742" w14:textId="7850C333" w:rsidR="0028286F" w:rsidRDefault="0028286F" w:rsidP="0028286F">
            <w:pPr>
              <w:rPr>
                <w:rFonts w:ascii="Arial,Times New Roman" w:eastAsia="Arial,Times New Roman" w:hAnsi="Arial,Times New Roman" w:cs="Arial,Times New Roman"/>
                <w:b/>
                <w:bCs/>
                <w:lang w:eastAsia="en-GB"/>
              </w:rPr>
            </w:pPr>
          </w:p>
        </w:tc>
        <w:tc>
          <w:tcPr>
            <w:tcW w:w="2274" w:type="dxa"/>
            <w:tcBorders>
              <w:top w:val="single" w:sz="4" w:space="0" w:color="auto"/>
              <w:left w:val="single" w:sz="4" w:space="0" w:color="auto"/>
              <w:bottom w:val="single" w:sz="4" w:space="0" w:color="auto"/>
              <w:right w:val="single" w:sz="4" w:space="0" w:color="auto"/>
            </w:tcBorders>
          </w:tcPr>
          <w:p w14:paraId="3760D84C" w14:textId="56B852E3" w:rsidR="0028286F" w:rsidRDefault="0028286F" w:rsidP="0028286F">
            <w:pPr>
              <w:rPr>
                <w:rFonts w:ascii="Arial,Times New Roman" w:eastAsia="Arial,Times New Roman" w:hAnsi="Arial,Times New Roman" w:cs="Arial,Times New Roman"/>
                <w:b/>
                <w:bCs/>
                <w:lang w:eastAsia="en-GB"/>
              </w:rPr>
            </w:pPr>
          </w:p>
        </w:tc>
      </w:tr>
      <w:tr w:rsidR="0028286F" w14:paraId="76FF669D" w14:textId="77777777" w:rsidTr="0028286F">
        <w:tc>
          <w:tcPr>
            <w:tcW w:w="6742" w:type="dxa"/>
            <w:tcBorders>
              <w:top w:val="single" w:sz="4" w:space="0" w:color="auto"/>
              <w:left w:val="single" w:sz="4" w:space="0" w:color="auto"/>
              <w:bottom w:val="single" w:sz="4" w:space="0" w:color="auto"/>
              <w:right w:val="single" w:sz="4" w:space="0" w:color="auto"/>
            </w:tcBorders>
          </w:tcPr>
          <w:p w14:paraId="2E39C86E" w14:textId="165AC6F1" w:rsidR="0028286F" w:rsidRDefault="0028286F" w:rsidP="0028286F">
            <w:pPr>
              <w:rPr>
                <w:rFonts w:ascii="Arial,Times New Roman" w:eastAsia="Arial,Times New Roman" w:hAnsi="Arial,Times New Roman" w:cs="Arial,Times New Roman"/>
                <w:lang w:eastAsia="en-GB"/>
              </w:rPr>
            </w:pPr>
          </w:p>
        </w:tc>
        <w:tc>
          <w:tcPr>
            <w:tcW w:w="2274" w:type="dxa"/>
            <w:tcBorders>
              <w:top w:val="single" w:sz="4" w:space="0" w:color="auto"/>
              <w:left w:val="single" w:sz="4" w:space="0" w:color="auto"/>
              <w:bottom w:val="single" w:sz="4" w:space="0" w:color="auto"/>
              <w:right w:val="single" w:sz="4" w:space="0" w:color="auto"/>
            </w:tcBorders>
          </w:tcPr>
          <w:p w14:paraId="79CADFFA" w14:textId="4D5D7B94" w:rsidR="0028286F" w:rsidRDefault="0028286F" w:rsidP="0028286F">
            <w:pPr>
              <w:rPr>
                <w:rFonts w:ascii="Arial,Times New Roman" w:eastAsia="Arial,Times New Roman" w:hAnsi="Arial,Times New Roman" w:cs="Arial,Times New Roman"/>
                <w:lang w:eastAsia="en-GB"/>
              </w:rPr>
            </w:pPr>
          </w:p>
        </w:tc>
      </w:tr>
    </w:tbl>
    <w:p w14:paraId="27463BAB" w14:textId="7CEEC4D4" w:rsidR="00423860" w:rsidRPr="00B01C86" w:rsidRDefault="00423860" w:rsidP="00487300">
      <w:pPr>
        <w:pStyle w:val="PlainText"/>
        <w:rPr>
          <w:rFonts w:asciiTheme="minorHAnsi" w:eastAsia="Arial" w:hAnsiTheme="minorHAnsi" w:cstheme="minorHAnsi"/>
          <w:b/>
          <w:sz w:val="24"/>
          <w:szCs w:val="24"/>
        </w:rPr>
      </w:pPr>
    </w:p>
    <w:p w14:paraId="6F02014F" w14:textId="77777777" w:rsidR="00423860" w:rsidRPr="004338E5" w:rsidRDefault="00423860" w:rsidP="00487300">
      <w:pPr>
        <w:pStyle w:val="PlainText"/>
        <w:rPr>
          <w:rFonts w:asciiTheme="minorHAnsi" w:eastAsia="Arial" w:hAnsiTheme="minorHAnsi" w:cstheme="minorHAnsi"/>
          <w:b/>
          <w:sz w:val="24"/>
          <w:szCs w:val="24"/>
        </w:rPr>
      </w:pPr>
    </w:p>
    <w:tbl>
      <w:tblPr>
        <w:tblStyle w:val="TableGrid"/>
        <w:tblW w:w="0" w:type="auto"/>
        <w:tblLook w:val="04A0" w:firstRow="1" w:lastRow="0" w:firstColumn="1" w:lastColumn="0" w:noHBand="0" w:noVBand="1"/>
      </w:tblPr>
      <w:tblGrid>
        <w:gridCol w:w="4662"/>
        <w:gridCol w:w="4354"/>
      </w:tblGrid>
      <w:tr w:rsidR="0028286F" w14:paraId="6C943123" w14:textId="77777777" w:rsidTr="0028286F">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1F9C1" w14:textId="35112EC6" w:rsidR="0028286F" w:rsidRDefault="0028286F" w:rsidP="0028286F">
            <w:pPr>
              <w:pStyle w:val="Default"/>
              <w:rPr>
                <w:b/>
                <w:bCs/>
                <w:color w:val="auto"/>
                <w:sz w:val="22"/>
                <w:szCs w:val="22"/>
              </w:rPr>
            </w:pPr>
            <w:r>
              <w:rPr>
                <w:b/>
                <w:bCs/>
                <w:color w:val="auto"/>
                <w:sz w:val="22"/>
                <w:szCs w:val="22"/>
              </w:rPr>
              <w:t xml:space="preserve">Contacts </w:t>
            </w:r>
          </w:p>
          <w:p w14:paraId="0A9761EB" w14:textId="77777777" w:rsidR="0028286F" w:rsidRDefault="0028286F" w:rsidP="0028286F">
            <w:pPr>
              <w:rPr>
                <w:rFonts w:ascii="Arial" w:eastAsia="Times New Roman" w:hAnsi="Arial" w:cs="Arial"/>
                <w:b/>
                <w:lang w:eastAsia="en-GB"/>
              </w:rPr>
            </w:pPr>
          </w:p>
        </w:tc>
      </w:tr>
      <w:tr w:rsidR="0028286F" w14:paraId="510B23B9" w14:textId="77777777" w:rsidTr="0028286F">
        <w:tc>
          <w:tcPr>
            <w:tcW w:w="6742" w:type="dxa"/>
            <w:tcBorders>
              <w:top w:val="single" w:sz="4" w:space="0" w:color="auto"/>
              <w:left w:val="single" w:sz="4" w:space="0" w:color="auto"/>
              <w:bottom w:val="single" w:sz="4" w:space="0" w:color="auto"/>
              <w:right w:val="single" w:sz="4" w:space="0" w:color="auto"/>
            </w:tcBorders>
          </w:tcPr>
          <w:p w14:paraId="0C2DF179" w14:textId="2932C023" w:rsidR="0028286F" w:rsidRDefault="0028286F" w:rsidP="0028286F">
            <w:pPr>
              <w:rPr>
                <w:rFonts w:ascii="Arial,Times New Roman" w:eastAsia="Arial,Times New Roman" w:hAnsi="Arial,Times New Roman" w:cs="Arial,Times New Roman"/>
                <w:b/>
                <w:bCs/>
                <w:lang w:eastAsia="en-GB"/>
              </w:rPr>
            </w:pPr>
            <w:r>
              <w:rPr>
                <w:rFonts w:ascii="Arial,Times New Roman" w:eastAsia="Arial,Times New Roman" w:hAnsi="Arial,Times New Roman" w:cs="Arial,Times New Roman"/>
                <w:b/>
                <w:bCs/>
                <w:lang w:eastAsia="en-GB"/>
              </w:rPr>
              <w:t xml:space="preserve">Data Protection Officer </w:t>
            </w:r>
          </w:p>
        </w:tc>
        <w:tc>
          <w:tcPr>
            <w:tcW w:w="2274" w:type="dxa"/>
            <w:tcBorders>
              <w:top w:val="single" w:sz="4" w:space="0" w:color="auto"/>
              <w:left w:val="single" w:sz="4" w:space="0" w:color="auto"/>
              <w:bottom w:val="single" w:sz="4" w:space="0" w:color="auto"/>
              <w:right w:val="single" w:sz="4" w:space="0" w:color="auto"/>
            </w:tcBorders>
          </w:tcPr>
          <w:p w14:paraId="599555D8" w14:textId="4190048D" w:rsidR="0028286F" w:rsidRDefault="00957EDF" w:rsidP="0028286F">
            <w:pPr>
              <w:rPr>
                <w:rFonts w:ascii="Arial,Times New Roman" w:eastAsia="Arial,Times New Roman" w:hAnsi="Arial,Times New Roman" w:cs="Arial,Times New Roman"/>
                <w:b/>
                <w:bCs/>
                <w:lang w:eastAsia="en-GB"/>
              </w:rPr>
            </w:pPr>
            <w:hyperlink r:id="rId9" w:history="1">
              <w:r w:rsidR="0028286F" w:rsidRPr="00A86AC3">
                <w:rPr>
                  <w:rStyle w:val="Hyperlink"/>
                  <w:rFonts w:ascii="Arial,Times New Roman" w:eastAsia="Arial,Times New Roman" w:hAnsi="Arial,Times New Roman" w:cs="Arial,Times New Roman"/>
                  <w:lang w:eastAsia="en-GB"/>
                </w:rPr>
                <w:t>Rachel.howe@wolverhampton.gov.uk</w:t>
              </w:r>
            </w:hyperlink>
            <w:r w:rsidR="0028286F">
              <w:rPr>
                <w:rFonts w:ascii="Arial,Times New Roman" w:eastAsia="Arial,Times New Roman" w:hAnsi="Arial,Times New Roman" w:cs="Arial,Times New Roman"/>
                <w:b/>
                <w:bCs/>
                <w:lang w:eastAsia="en-GB"/>
              </w:rPr>
              <w:t xml:space="preserve"> </w:t>
            </w:r>
          </w:p>
        </w:tc>
      </w:tr>
      <w:tr w:rsidR="0028286F" w14:paraId="71B6FE53" w14:textId="77777777" w:rsidTr="0028286F">
        <w:tc>
          <w:tcPr>
            <w:tcW w:w="6742" w:type="dxa"/>
            <w:tcBorders>
              <w:top w:val="single" w:sz="4" w:space="0" w:color="auto"/>
              <w:left w:val="single" w:sz="4" w:space="0" w:color="auto"/>
              <w:bottom w:val="single" w:sz="4" w:space="0" w:color="auto"/>
              <w:right w:val="single" w:sz="4" w:space="0" w:color="auto"/>
            </w:tcBorders>
          </w:tcPr>
          <w:p w14:paraId="33664B65" w14:textId="662B34A6" w:rsidR="0028286F" w:rsidRDefault="0028286F" w:rsidP="0028286F">
            <w:pPr>
              <w:rPr>
                <w:rFonts w:ascii="Arial,Times New Roman" w:eastAsia="Arial,Times New Roman" w:hAnsi="Arial,Times New Roman" w:cs="Arial,Times New Roman"/>
                <w:lang w:eastAsia="en-GB"/>
              </w:rPr>
            </w:pPr>
            <w:r>
              <w:rPr>
                <w:rFonts w:ascii="Arial,Times New Roman" w:eastAsia="Arial,Times New Roman" w:hAnsi="Arial,Times New Roman" w:cs="Arial,Times New Roman"/>
                <w:lang w:eastAsia="en-GB"/>
              </w:rPr>
              <w:t xml:space="preserve">General Fund enquiries </w:t>
            </w:r>
          </w:p>
        </w:tc>
        <w:tc>
          <w:tcPr>
            <w:tcW w:w="2274" w:type="dxa"/>
            <w:tcBorders>
              <w:top w:val="single" w:sz="4" w:space="0" w:color="auto"/>
              <w:left w:val="single" w:sz="4" w:space="0" w:color="auto"/>
              <w:bottom w:val="single" w:sz="4" w:space="0" w:color="auto"/>
              <w:right w:val="single" w:sz="4" w:space="0" w:color="auto"/>
            </w:tcBorders>
          </w:tcPr>
          <w:p w14:paraId="76673DB3" w14:textId="425E41DA" w:rsidR="0028286F" w:rsidRDefault="00957EDF" w:rsidP="0028286F">
            <w:pPr>
              <w:rPr>
                <w:rFonts w:ascii="Arial,Times New Roman" w:eastAsia="Arial,Times New Roman" w:hAnsi="Arial,Times New Roman" w:cs="Arial,Times New Roman"/>
                <w:lang w:eastAsia="en-GB"/>
              </w:rPr>
            </w:pPr>
            <w:hyperlink r:id="rId10" w:history="1">
              <w:r w:rsidR="0028286F" w:rsidRPr="00A86AC3">
                <w:rPr>
                  <w:rStyle w:val="Hyperlink"/>
                  <w:rFonts w:ascii="Arial,Times New Roman" w:eastAsia="Arial,Times New Roman" w:hAnsi="Arial,Times New Roman" w:cs="Arial,Times New Roman"/>
                  <w:lang w:eastAsia="en-GB"/>
                </w:rPr>
                <w:t>pensionfundenquiries@wolverhampton.gov.uk</w:t>
              </w:r>
            </w:hyperlink>
            <w:r w:rsidR="0028286F">
              <w:rPr>
                <w:rFonts w:ascii="Arial,Times New Roman" w:eastAsia="Arial,Times New Roman" w:hAnsi="Arial,Times New Roman" w:cs="Arial,Times New Roman"/>
                <w:lang w:eastAsia="en-GB"/>
              </w:rPr>
              <w:t xml:space="preserve"> </w:t>
            </w:r>
          </w:p>
        </w:tc>
      </w:tr>
      <w:tr w:rsidR="0028286F" w14:paraId="7AE1C562" w14:textId="77777777" w:rsidTr="0028286F">
        <w:tc>
          <w:tcPr>
            <w:tcW w:w="6742" w:type="dxa"/>
            <w:tcBorders>
              <w:top w:val="single" w:sz="4" w:space="0" w:color="auto"/>
              <w:left w:val="single" w:sz="4" w:space="0" w:color="auto"/>
              <w:bottom w:val="single" w:sz="4" w:space="0" w:color="auto"/>
              <w:right w:val="single" w:sz="4" w:space="0" w:color="auto"/>
            </w:tcBorders>
          </w:tcPr>
          <w:p w14:paraId="5F5EDCF8" w14:textId="138F6932" w:rsidR="0028286F" w:rsidRDefault="00457291" w:rsidP="0028286F">
            <w:pPr>
              <w:rPr>
                <w:rFonts w:ascii="Arial,Times New Roman" w:eastAsia="Arial,Times New Roman" w:hAnsi="Arial,Times New Roman" w:cs="Arial,Times New Roman"/>
                <w:lang w:eastAsia="en-GB"/>
              </w:rPr>
            </w:pPr>
            <w:r>
              <w:rPr>
                <w:rFonts w:ascii="Arial,Times New Roman" w:eastAsia="Arial,Times New Roman" w:hAnsi="Arial,Times New Roman" w:cs="Arial,Times New Roman"/>
                <w:lang w:eastAsia="en-GB"/>
              </w:rPr>
              <w:t xml:space="preserve">Information Commissioner Officer </w:t>
            </w:r>
          </w:p>
        </w:tc>
        <w:tc>
          <w:tcPr>
            <w:tcW w:w="2274" w:type="dxa"/>
            <w:tcBorders>
              <w:top w:val="single" w:sz="4" w:space="0" w:color="auto"/>
              <w:left w:val="single" w:sz="4" w:space="0" w:color="auto"/>
              <w:bottom w:val="single" w:sz="4" w:space="0" w:color="auto"/>
              <w:right w:val="single" w:sz="4" w:space="0" w:color="auto"/>
            </w:tcBorders>
          </w:tcPr>
          <w:p w14:paraId="55500BCE" w14:textId="2FD62425" w:rsidR="0028286F" w:rsidRDefault="00957EDF" w:rsidP="0028286F">
            <w:pPr>
              <w:rPr>
                <w:rFonts w:ascii="Arial,Times New Roman" w:eastAsia="Arial,Times New Roman" w:hAnsi="Arial,Times New Roman" w:cs="Arial,Times New Roman"/>
                <w:lang w:eastAsia="en-GB"/>
              </w:rPr>
            </w:pPr>
            <w:hyperlink r:id="rId11" w:history="1">
              <w:r w:rsidR="00457291" w:rsidRPr="00A86AC3">
                <w:rPr>
                  <w:rStyle w:val="Hyperlink"/>
                  <w:rFonts w:ascii="Arial,Times New Roman" w:eastAsia="Arial,Times New Roman" w:hAnsi="Arial,Times New Roman" w:cs="Arial,Times New Roman"/>
                  <w:lang w:eastAsia="en-GB"/>
                </w:rPr>
                <w:t>https://ico.org.uk/global/contact-us</w:t>
              </w:r>
            </w:hyperlink>
            <w:r w:rsidR="00457291">
              <w:rPr>
                <w:rFonts w:ascii="Arial,Times New Roman" w:eastAsia="Arial,Times New Roman" w:hAnsi="Arial,Times New Roman" w:cs="Arial,Times New Roman"/>
                <w:lang w:eastAsia="en-GB"/>
              </w:rPr>
              <w:t xml:space="preserve"> </w:t>
            </w:r>
          </w:p>
        </w:tc>
      </w:tr>
    </w:tbl>
    <w:p w14:paraId="7A97F94A" w14:textId="05705A9A" w:rsidR="00ED3187" w:rsidRDefault="00ED3187" w:rsidP="00ED3187">
      <w:pPr>
        <w:ind w:left="360"/>
        <w:rPr>
          <w:rFonts w:cstheme="minorHAnsi"/>
          <w:sz w:val="24"/>
          <w:szCs w:val="24"/>
        </w:rPr>
      </w:pPr>
    </w:p>
    <w:p w14:paraId="42507CDE" w14:textId="77777777" w:rsidR="00AE24EC" w:rsidRPr="004338E5" w:rsidRDefault="00AE24EC" w:rsidP="00ED3187">
      <w:pPr>
        <w:ind w:left="360"/>
        <w:rPr>
          <w:rFonts w:cstheme="minorHAnsi"/>
          <w:sz w:val="24"/>
          <w:szCs w:val="24"/>
        </w:rPr>
      </w:pPr>
    </w:p>
    <w:p w14:paraId="334383B2" w14:textId="77777777" w:rsidR="00E02883" w:rsidRPr="004338E5" w:rsidRDefault="00E02883" w:rsidP="001A1036">
      <w:pPr>
        <w:ind w:left="360"/>
        <w:rPr>
          <w:rFonts w:cstheme="minorHAnsi"/>
          <w:sz w:val="24"/>
          <w:szCs w:val="24"/>
        </w:rPr>
      </w:pPr>
    </w:p>
    <w:p w14:paraId="40200839" w14:textId="77777777" w:rsidR="001A1036" w:rsidRPr="004338E5" w:rsidRDefault="001A1036" w:rsidP="001A1036">
      <w:pPr>
        <w:jc w:val="center"/>
        <w:rPr>
          <w:rFonts w:cstheme="minorHAnsi"/>
          <w:sz w:val="24"/>
          <w:szCs w:val="24"/>
        </w:rPr>
      </w:pPr>
    </w:p>
    <w:sectPr w:rsidR="001A1036" w:rsidRPr="00433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Arial,MS Mincho">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BC1"/>
    <w:multiLevelType w:val="multilevel"/>
    <w:tmpl w:val="14AA3EDA"/>
    <w:lvl w:ilvl="0">
      <w:start w:val="1"/>
      <w:numFmt w:val="decimal"/>
      <w:lvlText w:val="%1."/>
      <w:lvlJc w:val="left"/>
      <w:pPr>
        <w:ind w:left="720" w:hanging="360"/>
      </w:p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E200971"/>
    <w:multiLevelType w:val="multilevel"/>
    <w:tmpl w:val="14AA3EDA"/>
    <w:lvl w:ilvl="0">
      <w:start w:val="1"/>
      <w:numFmt w:val="decimal"/>
      <w:lvlText w:val="%1."/>
      <w:lvlJc w:val="left"/>
      <w:pPr>
        <w:ind w:left="720" w:hanging="360"/>
      </w:p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2A86A72"/>
    <w:multiLevelType w:val="multilevel"/>
    <w:tmpl w:val="81E6D8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D907A3"/>
    <w:multiLevelType w:val="hybridMultilevel"/>
    <w:tmpl w:val="4A448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1C280C"/>
    <w:multiLevelType w:val="hybridMultilevel"/>
    <w:tmpl w:val="39028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318A6"/>
    <w:multiLevelType w:val="multilevel"/>
    <w:tmpl w:val="14AA3EDA"/>
    <w:lvl w:ilvl="0">
      <w:start w:val="1"/>
      <w:numFmt w:val="decimal"/>
      <w:lvlText w:val="%1."/>
      <w:lvlJc w:val="left"/>
      <w:pPr>
        <w:ind w:left="720" w:hanging="360"/>
      </w:p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27AC192C"/>
    <w:multiLevelType w:val="hybridMultilevel"/>
    <w:tmpl w:val="F1026212"/>
    <w:lvl w:ilvl="0" w:tplc="D4BE1FE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0B671F"/>
    <w:multiLevelType w:val="multilevel"/>
    <w:tmpl w:val="14AA3EDA"/>
    <w:lvl w:ilvl="0">
      <w:start w:val="1"/>
      <w:numFmt w:val="decimal"/>
      <w:lvlText w:val="%1."/>
      <w:lvlJc w:val="left"/>
      <w:pPr>
        <w:ind w:left="720" w:hanging="360"/>
      </w:p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5DC213F7"/>
    <w:multiLevelType w:val="hybridMultilevel"/>
    <w:tmpl w:val="FC46D1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0466F7"/>
    <w:multiLevelType w:val="multilevel"/>
    <w:tmpl w:val="AB926C0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61B75F1"/>
    <w:multiLevelType w:val="multilevel"/>
    <w:tmpl w:val="14AA3EDA"/>
    <w:lvl w:ilvl="0">
      <w:start w:val="1"/>
      <w:numFmt w:val="decimal"/>
      <w:lvlText w:val="%1."/>
      <w:lvlJc w:val="left"/>
      <w:pPr>
        <w:ind w:left="720" w:hanging="360"/>
      </w:p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6F3A57FE"/>
    <w:multiLevelType w:val="multilevel"/>
    <w:tmpl w:val="ED90767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 w15:restartNumberingAfterBreak="0">
    <w:nsid w:val="77D14F69"/>
    <w:multiLevelType w:val="multilevel"/>
    <w:tmpl w:val="14AA3EDA"/>
    <w:lvl w:ilvl="0">
      <w:start w:val="1"/>
      <w:numFmt w:val="decimal"/>
      <w:lvlText w:val="%1."/>
      <w:lvlJc w:val="left"/>
      <w:pPr>
        <w:ind w:left="720" w:hanging="360"/>
      </w:p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2"/>
  </w:num>
  <w:num w:numId="2">
    <w:abstractNumId w:val="3"/>
  </w:num>
  <w:num w:numId="3">
    <w:abstractNumId w:val="6"/>
  </w:num>
  <w:num w:numId="4">
    <w:abstractNumId w:val="0"/>
  </w:num>
  <w:num w:numId="5">
    <w:abstractNumId w:val="4"/>
  </w:num>
  <w:num w:numId="6">
    <w:abstractNumId w:val="11"/>
  </w:num>
  <w:num w:numId="7">
    <w:abstractNumId w:val="8"/>
  </w:num>
  <w:num w:numId="8">
    <w:abstractNumId w:val="10"/>
  </w:num>
  <w:num w:numId="9">
    <w:abstractNumId w:val="12"/>
  </w:num>
  <w:num w:numId="10">
    <w:abstractNumId w:val="7"/>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36"/>
    <w:rsid w:val="00017333"/>
    <w:rsid w:val="000952AE"/>
    <w:rsid w:val="00101528"/>
    <w:rsid w:val="00111652"/>
    <w:rsid w:val="0012139C"/>
    <w:rsid w:val="001273E9"/>
    <w:rsid w:val="00132DC2"/>
    <w:rsid w:val="00175F26"/>
    <w:rsid w:val="0018648C"/>
    <w:rsid w:val="001A1036"/>
    <w:rsid w:val="0028286F"/>
    <w:rsid w:val="00287A95"/>
    <w:rsid w:val="00296A68"/>
    <w:rsid w:val="002C0C07"/>
    <w:rsid w:val="002D4734"/>
    <w:rsid w:val="0037594B"/>
    <w:rsid w:val="003D4006"/>
    <w:rsid w:val="003E013E"/>
    <w:rsid w:val="00423860"/>
    <w:rsid w:val="00426711"/>
    <w:rsid w:val="004338E5"/>
    <w:rsid w:val="00457291"/>
    <w:rsid w:val="00487300"/>
    <w:rsid w:val="004A5F14"/>
    <w:rsid w:val="0052410C"/>
    <w:rsid w:val="00540A7E"/>
    <w:rsid w:val="00540BBF"/>
    <w:rsid w:val="0057392C"/>
    <w:rsid w:val="005E0B3C"/>
    <w:rsid w:val="005E2F6C"/>
    <w:rsid w:val="005F37B4"/>
    <w:rsid w:val="0061184F"/>
    <w:rsid w:val="00635AF4"/>
    <w:rsid w:val="006616F3"/>
    <w:rsid w:val="00665701"/>
    <w:rsid w:val="00701F97"/>
    <w:rsid w:val="00794210"/>
    <w:rsid w:val="007A11BB"/>
    <w:rsid w:val="007A78DD"/>
    <w:rsid w:val="0080451D"/>
    <w:rsid w:val="008052C1"/>
    <w:rsid w:val="00824D70"/>
    <w:rsid w:val="00825597"/>
    <w:rsid w:val="00881918"/>
    <w:rsid w:val="008918AF"/>
    <w:rsid w:val="008D37C9"/>
    <w:rsid w:val="00943840"/>
    <w:rsid w:val="0095053D"/>
    <w:rsid w:val="00957EDF"/>
    <w:rsid w:val="009C2C04"/>
    <w:rsid w:val="00A01400"/>
    <w:rsid w:val="00A9048D"/>
    <w:rsid w:val="00A929AA"/>
    <w:rsid w:val="00AA4BFA"/>
    <w:rsid w:val="00AE24EC"/>
    <w:rsid w:val="00B01C86"/>
    <w:rsid w:val="00B07CB2"/>
    <w:rsid w:val="00B22B02"/>
    <w:rsid w:val="00B65106"/>
    <w:rsid w:val="00B91DB9"/>
    <w:rsid w:val="00BD6881"/>
    <w:rsid w:val="00BD7A5E"/>
    <w:rsid w:val="00BF3561"/>
    <w:rsid w:val="00C77985"/>
    <w:rsid w:val="00CE141C"/>
    <w:rsid w:val="00D07518"/>
    <w:rsid w:val="00D64995"/>
    <w:rsid w:val="00D93C39"/>
    <w:rsid w:val="00E02883"/>
    <w:rsid w:val="00E86CC9"/>
    <w:rsid w:val="00EA6A68"/>
    <w:rsid w:val="00ED3187"/>
    <w:rsid w:val="00F2698F"/>
    <w:rsid w:val="00FA06AC"/>
    <w:rsid w:val="00FF6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79AF"/>
  <w15:chartTrackingRefBased/>
  <w15:docId w15:val="{2DC8EB6A-2E95-4758-8774-88C892BD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036"/>
    <w:pPr>
      <w:ind w:left="720"/>
      <w:contextualSpacing/>
    </w:pPr>
  </w:style>
  <w:style w:type="paragraph" w:styleId="PlainText">
    <w:name w:val="Plain Text"/>
    <w:basedOn w:val="Normal"/>
    <w:link w:val="PlainTextChar"/>
    <w:rsid w:val="00ED318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D3187"/>
    <w:rPr>
      <w:rFonts w:ascii="Courier New" w:eastAsia="Times New Roman" w:hAnsi="Courier New" w:cs="Courier New"/>
      <w:sz w:val="20"/>
      <w:szCs w:val="20"/>
      <w:lang w:val="en-US"/>
    </w:rPr>
  </w:style>
  <w:style w:type="paragraph" w:styleId="NoSpacing">
    <w:name w:val="No Spacing"/>
    <w:uiPriority w:val="1"/>
    <w:qFormat/>
    <w:rsid w:val="004338E5"/>
    <w:pPr>
      <w:spacing w:after="0" w:line="240" w:lineRule="auto"/>
    </w:pPr>
  </w:style>
  <w:style w:type="table" w:styleId="TableGrid">
    <w:name w:val="Table Grid"/>
    <w:basedOn w:val="TableNormal"/>
    <w:uiPriority w:val="59"/>
    <w:rsid w:val="00A9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1BB"/>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12139C"/>
    <w:rPr>
      <w:color w:val="0563C1" w:themeColor="hyperlink"/>
      <w:u w:val="single"/>
    </w:rPr>
  </w:style>
  <w:style w:type="character" w:customStyle="1" w:styleId="UnresolvedMention">
    <w:name w:val="Unresolved Mention"/>
    <w:basedOn w:val="DefaultParagraphFont"/>
    <w:uiPriority w:val="99"/>
    <w:semiHidden/>
    <w:unhideWhenUsed/>
    <w:rsid w:val="001213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06213">
      <w:bodyDiv w:val="1"/>
      <w:marLeft w:val="0"/>
      <w:marRight w:val="0"/>
      <w:marTop w:val="0"/>
      <w:marBottom w:val="0"/>
      <w:divBdr>
        <w:top w:val="none" w:sz="0" w:space="0" w:color="auto"/>
        <w:left w:val="none" w:sz="0" w:space="0" w:color="auto"/>
        <w:bottom w:val="none" w:sz="0" w:space="0" w:color="auto"/>
        <w:right w:val="none" w:sz="0" w:space="0" w:color="auto"/>
      </w:divBdr>
      <w:divsChild>
        <w:div w:id="146673012">
          <w:marLeft w:val="0"/>
          <w:marRight w:val="0"/>
          <w:marTop w:val="0"/>
          <w:marBottom w:val="0"/>
          <w:divBdr>
            <w:top w:val="none" w:sz="0" w:space="0" w:color="auto"/>
            <w:left w:val="none" w:sz="0" w:space="0" w:color="auto"/>
            <w:bottom w:val="none" w:sz="0" w:space="0" w:color="auto"/>
            <w:right w:val="none" w:sz="0" w:space="0" w:color="auto"/>
          </w:divBdr>
          <w:divsChild>
            <w:div w:id="538324502">
              <w:marLeft w:val="0"/>
              <w:marRight w:val="0"/>
              <w:marTop w:val="0"/>
              <w:marBottom w:val="0"/>
              <w:divBdr>
                <w:top w:val="none" w:sz="0" w:space="0" w:color="auto"/>
                <w:left w:val="none" w:sz="0" w:space="0" w:color="auto"/>
                <w:bottom w:val="none" w:sz="0" w:space="0" w:color="auto"/>
                <w:right w:val="none" w:sz="0" w:space="0" w:color="auto"/>
              </w:divBdr>
              <w:divsChild>
                <w:div w:id="1462646121">
                  <w:marLeft w:val="0"/>
                  <w:marRight w:val="0"/>
                  <w:marTop w:val="0"/>
                  <w:marBottom w:val="480"/>
                  <w:divBdr>
                    <w:top w:val="none" w:sz="0" w:space="0" w:color="auto"/>
                    <w:left w:val="none" w:sz="0" w:space="0" w:color="auto"/>
                    <w:bottom w:val="none" w:sz="0" w:space="0" w:color="auto"/>
                    <w:right w:val="none" w:sz="0" w:space="0" w:color="auto"/>
                  </w:divBdr>
                  <w:divsChild>
                    <w:div w:id="188451869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fundenquiries@wolverhampt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nsionfundenquiries@wolverhampto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MPFSAR@wolverhampton.gov.uk" TargetMode="External"/><Relationship Id="rId11" Type="http://schemas.openxmlformats.org/officeDocument/2006/relationships/hyperlink" Target="https://ico.org.uk/global/contact-us" TargetMode="External"/><Relationship Id="rId5" Type="http://schemas.openxmlformats.org/officeDocument/2006/relationships/image" Target="media/image1.jpeg"/><Relationship Id="rId10" Type="http://schemas.openxmlformats.org/officeDocument/2006/relationships/hyperlink" Target="mailto:pensionfundenquiries@wolverhampton.gov.uk" TargetMode="External"/><Relationship Id="rId4" Type="http://schemas.openxmlformats.org/officeDocument/2006/relationships/webSettings" Target="webSettings.xml"/><Relationship Id="rId9" Type="http://schemas.openxmlformats.org/officeDocument/2006/relationships/hyperlink" Target="mailto:Rachel.howe@wolver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49BE324B</Template>
  <TotalTime>1</TotalTime>
  <Pages>19</Pages>
  <Words>5191</Words>
  <Characters>29591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Howe</dc:creator>
  <cp:keywords/>
  <dc:description/>
  <cp:lastModifiedBy>Lorraine Bennett</cp:lastModifiedBy>
  <cp:revision>2</cp:revision>
  <dcterms:created xsi:type="dcterms:W3CDTF">2018-04-30T10:18:00Z</dcterms:created>
  <dcterms:modified xsi:type="dcterms:W3CDTF">2018-04-30T10:18:00Z</dcterms:modified>
</cp:coreProperties>
</file>