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656" w:rsidRDefault="00FB2F5D" w:rsidP="006B4656">
      <w:pPr>
        <w:spacing w:line="240" w:lineRule="auto"/>
        <w:ind w:firstLine="142"/>
        <w:jc w:val="center"/>
        <w:rPr>
          <w:rFonts w:ascii="Arial" w:hAnsi="Arial" w:cs="Arial"/>
          <w:b/>
          <w:sz w:val="28"/>
          <w:szCs w:val="28"/>
        </w:rPr>
      </w:pPr>
      <w:bookmarkStart w:id="0" w:name="_GoBack"/>
      <w:bookmarkEnd w:id="0"/>
      <w:r w:rsidRPr="00FB2F5D">
        <w:rPr>
          <w:rFonts w:ascii="Arial" w:hAnsi="Arial" w:cs="Arial"/>
          <w:b/>
          <w:sz w:val="28"/>
          <w:szCs w:val="28"/>
        </w:rPr>
        <w:t>Tell Us Once – Messaging Service</w:t>
      </w:r>
      <w:r w:rsidR="006B4656">
        <w:rPr>
          <w:rFonts w:ascii="Arial" w:hAnsi="Arial" w:cs="Arial"/>
          <w:b/>
          <w:sz w:val="28"/>
          <w:szCs w:val="28"/>
        </w:rPr>
        <w:t xml:space="preserve"> </w:t>
      </w:r>
    </w:p>
    <w:p w:rsidR="00FB2F5D" w:rsidRDefault="00A00483" w:rsidP="006B4656">
      <w:pPr>
        <w:spacing w:line="240" w:lineRule="auto"/>
        <w:ind w:firstLine="142"/>
        <w:jc w:val="center"/>
        <w:rPr>
          <w:rFonts w:ascii="Arial" w:hAnsi="Arial" w:cs="Arial"/>
          <w:b/>
          <w:sz w:val="24"/>
          <w:szCs w:val="24"/>
        </w:rPr>
      </w:pPr>
      <w:r w:rsidRPr="006B4656">
        <w:rPr>
          <w:rFonts w:ascii="Arial" w:hAnsi="Arial" w:cs="Arial"/>
          <w:b/>
          <w:sz w:val="24"/>
          <w:szCs w:val="24"/>
        </w:rPr>
        <w:t>(known as Canopy Digital Connect)</w:t>
      </w:r>
    </w:p>
    <w:p w:rsidR="006B4656" w:rsidRPr="006B4656" w:rsidRDefault="006B4656" w:rsidP="006B4656">
      <w:pPr>
        <w:spacing w:line="240" w:lineRule="auto"/>
        <w:rPr>
          <w:rFonts w:ascii="Arial" w:hAnsi="Arial" w:cs="Arial"/>
          <w:b/>
          <w:sz w:val="24"/>
          <w:szCs w:val="24"/>
        </w:rPr>
      </w:pPr>
      <w:r>
        <w:rPr>
          <w:rFonts w:ascii="Arial" w:hAnsi="Arial" w:cs="Arial"/>
          <w:b/>
          <w:sz w:val="24"/>
          <w:szCs w:val="24"/>
        </w:rPr>
        <w:t xml:space="preserve">System </w:t>
      </w:r>
      <w:r w:rsidRPr="006B4656">
        <w:rPr>
          <w:rFonts w:ascii="Arial" w:hAnsi="Arial" w:cs="Arial"/>
          <w:b/>
          <w:sz w:val="24"/>
          <w:szCs w:val="24"/>
        </w:rPr>
        <w:t xml:space="preserve">Security Compliance </w:t>
      </w:r>
    </w:p>
    <w:p w:rsidR="00FB2F5D" w:rsidRDefault="00FB2F5D" w:rsidP="00A00483">
      <w:pPr>
        <w:jc w:val="both"/>
        <w:rPr>
          <w:rFonts w:ascii="Arial" w:hAnsi="Arial" w:cs="Arial"/>
          <w:sz w:val="24"/>
          <w:szCs w:val="24"/>
          <w:u w:val="single"/>
        </w:rPr>
      </w:pPr>
      <w:r>
        <w:rPr>
          <w:rFonts w:ascii="Arial" w:hAnsi="Arial" w:cs="Arial"/>
          <w:sz w:val="24"/>
          <w:szCs w:val="24"/>
          <w:u w:val="single"/>
        </w:rPr>
        <w:t>The need:</w:t>
      </w:r>
      <w:r w:rsidRPr="00FB2F5D">
        <w:rPr>
          <w:rFonts w:ascii="Arial" w:hAnsi="Arial" w:cs="Arial"/>
          <w:sz w:val="24"/>
          <w:szCs w:val="24"/>
        </w:rPr>
        <w:t xml:space="preserve"> Organisation Administrators compliance against Pan Government Accreditation criteria and General Data Protection Regulations</w:t>
      </w:r>
      <w:r w:rsidR="006B4656">
        <w:rPr>
          <w:rFonts w:ascii="Arial" w:hAnsi="Arial" w:cs="Arial"/>
          <w:sz w:val="24"/>
          <w:szCs w:val="24"/>
          <w:u w:val="single"/>
        </w:rPr>
        <w:t>.</w:t>
      </w:r>
      <w:r w:rsidRPr="00FB2F5D">
        <w:rPr>
          <w:rFonts w:ascii="Arial" w:hAnsi="Arial" w:cs="Arial"/>
          <w:sz w:val="24"/>
          <w:szCs w:val="24"/>
          <w:u w:val="single"/>
        </w:rPr>
        <w:t xml:space="preserve"> </w:t>
      </w:r>
    </w:p>
    <w:p w:rsidR="00FB2F5D" w:rsidRDefault="00FB2F5D" w:rsidP="00A00483">
      <w:pPr>
        <w:jc w:val="both"/>
        <w:rPr>
          <w:rFonts w:ascii="Arial" w:hAnsi="Arial" w:cs="Arial"/>
          <w:sz w:val="24"/>
          <w:szCs w:val="24"/>
        </w:rPr>
      </w:pPr>
      <w:r w:rsidRPr="00FB2F5D">
        <w:rPr>
          <w:rFonts w:ascii="Arial" w:hAnsi="Arial" w:cs="Arial"/>
          <w:sz w:val="24"/>
          <w:szCs w:val="24"/>
          <w:u w:val="single"/>
        </w:rPr>
        <w:t>Approach:</w:t>
      </w:r>
      <w:r>
        <w:rPr>
          <w:rFonts w:ascii="Arial" w:hAnsi="Arial" w:cs="Arial"/>
          <w:sz w:val="24"/>
          <w:szCs w:val="24"/>
        </w:rPr>
        <w:t xml:space="preserve"> As a light touch / proportionate</w:t>
      </w:r>
      <w:r w:rsidRPr="00FB2F5D">
        <w:rPr>
          <w:rFonts w:ascii="Arial" w:hAnsi="Arial" w:cs="Arial"/>
          <w:sz w:val="24"/>
          <w:szCs w:val="24"/>
        </w:rPr>
        <w:t xml:space="preserve"> </w:t>
      </w:r>
      <w:r>
        <w:rPr>
          <w:rFonts w:ascii="Arial" w:hAnsi="Arial" w:cs="Arial"/>
          <w:sz w:val="24"/>
          <w:szCs w:val="24"/>
        </w:rPr>
        <w:t xml:space="preserve">approach that provides the assurances needed for the messaging service </w:t>
      </w:r>
      <w:r w:rsidR="0022726C">
        <w:rPr>
          <w:rFonts w:ascii="Arial" w:hAnsi="Arial" w:cs="Arial"/>
          <w:sz w:val="24"/>
          <w:szCs w:val="24"/>
        </w:rPr>
        <w:t>to remain secure with managed access.</w:t>
      </w:r>
    </w:p>
    <w:p w:rsidR="0022726C" w:rsidRDefault="0022726C" w:rsidP="00A00483">
      <w:pPr>
        <w:jc w:val="both"/>
        <w:rPr>
          <w:rFonts w:ascii="Arial" w:hAnsi="Arial" w:cs="Arial"/>
          <w:sz w:val="24"/>
          <w:szCs w:val="24"/>
        </w:rPr>
      </w:pPr>
      <w:r w:rsidRPr="0022726C">
        <w:rPr>
          <w:rFonts w:ascii="Arial" w:hAnsi="Arial" w:cs="Arial"/>
          <w:sz w:val="24"/>
          <w:szCs w:val="24"/>
          <w:u w:val="single"/>
        </w:rPr>
        <w:t>Actions:</w:t>
      </w:r>
      <w:r>
        <w:rPr>
          <w:rFonts w:ascii="Arial" w:hAnsi="Arial" w:cs="Arial"/>
          <w:sz w:val="24"/>
          <w:szCs w:val="24"/>
        </w:rPr>
        <w:t xml:space="preserve"> suggest this is a quarterly activity but as a minimum </w:t>
      </w:r>
      <w:r w:rsidR="006B4656">
        <w:rPr>
          <w:rFonts w:ascii="Arial" w:hAnsi="Arial" w:cs="Arial"/>
          <w:sz w:val="24"/>
          <w:szCs w:val="24"/>
        </w:rPr>
        <w:t xml:space="preserve">twice </w:t>
      </w:r>
      <w:r>
        <w:rPr>
          <w:rFonts w:ascii="Arial" w:hAnsi="Arial" w:cs="Arial"/>
          <w:sz w:val="24"/>
          <w:szCs w:val="24"/>
        </w:rPr>
        <w:t>yearly action</w:t>
      </w:r>
      <w:r w:rsidR="006B4656">
        <w:rPr>
          <w:rFonts w:ascii="Arial" w:hAnsi="Arial" w:cs="Arial"/>
          <w:sz w:val="24"/>
          <w:szCs w:val="24"/>
        </w:rPr>
        <w:t>.</w:t>
      </w:r>
    </w:p>
    <w:p w:rsidR="0022726C" w:rsidRDefault="0022726C" w:rsidP="00A00483">
      <w:pPr>
        <w:jc w:val="both"/>
        <w:rPr>
          <w:rFonts w:ascii="Arial" w:hAnsi="Arial" w:cs="Arial"/>
          <w:sz w:val="24"/>
          <w:szCs w:val="24"/>
        </w:rPr>
      </w:pPr>
      <w:r>
        <w:rPr>
          <w:rFonts w:ascii="Arial" w:hAnsi="Arial" w:cs="Arial"/>
          <w:sz w:val="24"/>
          <w:szCs w:val="24"/>
        </w:rPr>
        <w:t xml:space="preserve">1. For Organisation Administrators – there must be a separation of roles between Administrator and User functions, is that the case for your organisation? </w:t>
      </w:r>
    </w:p>
    <w:p w:rsidR="0022726C" w:rsidRDefault="0022726C" w:rsidP="00A00483">
      <w:pPr>
        <w:ind w:left="720"/>
        <w:jc w:val="both"/>
        <w:rPr>
          <w:rFonts w:ascii="Arial" w:hAnsi="Arial" w:cs="Arial"/>
          <w:sz w:val="24"/>
          <w:szCs w:val="24"/>
        </w:rPr>
      </w:pPr>
      <w:r>
        <w:rPr>
          <w:rFonts w:ascii="Arial" w:hAnsi="Arial" w:cs="Arial"/>
          <w:sz w:val="24"/>
          <w:szCs w:val="24"/>
        </w:rPr>
        <w:t>If not, take the necessary action to appoint new Administrator to allow segregation of duties.</w:t>
      </w:r>
    </w:p>
    <w:p w:rsidR="0022726C" w:rsidRDefault="0022726C" w:rsidP="00A00483">
      <w:pPr>
        <w:jc w:val="both"/>
        <w:rPr>
          <w:rFonts w:ascii="Arial" w:hAnsi="Arial" w:cs="Arial"/>
          <w:sz w:val="24"/>
          <w:szCs w:val="24"/>
        </w:rPr>
      </w:pPr>
      <w:r>
        <w:rPr>
          <w:rFonts w:ascii="Arial" w:hAnsi="Arial" w:cs="Arial"/>
          <w:sz w:val="24"/>
          <w:szCs w:val="24"/>
        </w:rPr>
        <w:t>2. Check that each Organisation Administrator listed for your organisation continues to need this access and function level.</w:t>
      </w:r>
    </w:p>
    <w:p w:rsidR="0022726C" w:rsidRDefault="0022726C" w:rsidP="00A00483">
      <w:pPr>
        <w:ind w:left="720"/>
        <w:jc w:val="both"/>
        <w:rPr>
          <w:rFonts w:ascii="Arial" w:hAnsi="Arial" w:cs="Arial"/>
          <w:i/>
          <w:sz w:val="24"/>
          <w:szCs w:val="24"/>
        </w:rPr>
      </w:pPr>
      <w:r>
        <w:rPr>
          <w:rFonts w:ascii="Arial" w:hAnsi="Arial" w:cs="Arial"/>
          <w:sz w:val="24"/>
          <w:szCs w:val="24"/>
        </w:rPr>
        <w:t xml:space="preserve">If not, take the necessary action to remove colleagues no longer legitimately requiring Administrator function. </w:t>
      </w:r>
      <w:r w:rsidRPr="0022726C">
        <w:rPr>
          <w:rFonts w:ascii="Arial" w:hAnsi="Arial" w:cs="Arial"/>
          <w:i/>
          <w:sz w:val="24"/>
          <w:szCs w:val="24"/>
        </w:rPr>
        <w:t>(Note; It is recommended that each organisation has at least two Administrators to allow for normal business).</w:t>
      </w:r>
    </w:p>
    <w:p w:rsidR="0022726C" w:rsidRDefault="0022726C" w:rsidP="00A00483">
      <w:pPr>
        <w:jc w:val="both"/>
        <w:rPr>
          <w:rFonts w:ascii="Arial" w:hAnsi="Arial" w:cs="Arial"/>
          <w:sz w:val="24"/>
          <w:szCs w:val="24"/>
        </w:rPr>
      </w:pPr>
      <w:r w:rsidRPr="0022726C">
        <w:rPr>
          <w:rFonts w:ascii="Arial" w:hAnsi="Arial" w:cs="Arial"/>
          <w:sz w:val="24"/>
          <w:szCs w:val="24"/>
        </w:rPr>
        <w:t>3. Check each User</w:t>
      </w:r>
      <w:r>
        <w:rPr>
          <w:rFonts w:ascii="Arial" w:hAnsi="Arial" w:cs="Arial"/>
          <w:sz w:val="24"/>
          <w:szCs w:val="24"/>
        </w:rPr>
        <w:t xml:space="preserve"> listed continues to require access to the Tell Us Once Messaging Service (i.e. have any colleagues moved on and therefore need their access removed?)</w:t>
      </w:r>
    </w:p>
    <w:p w:rsidR="0022726C" w:rsidRDefault="0022726C" w:rsidP="00A00483">
      <w:pPr>
        <w:jc w:val="both"/>
        <w:rPr>
          <w:rFonts w:ascii="Arial" w:hAnsi="Arial" w:cs="Arial"/>
          <w:sz w:val="24"/>
          <w:szCs w:val="24"/>
        </w:rPr>
      </w:pPr>
      <w:r>
        <w:rPr>
          <w:rFonts w:ascii="Arial" w:hAnsi="Arial" w:cs="Arial"/>
          <w:sz w:val="24"/>
          <w:szCs w:val="24"/>
        </w:rPr>
        <w:tab/>
        <w:t xml:space="preserve">If colleagues need their access removed, do this </w:t>
      </w:r>
      <w:r w:rsidR="00A00483">
        <w:rPr>
          <w:rFonts w:ascii="Arial" w:hAnsi="Arial" w:cs="Arial"/>
          <w:sz w:val="24"/>
          <w:szCs w:val="24"/>
        </w:rPr>
        <w:t>as soon as possible.</w:t>
      </w:r>
    </w:p>
    <w:p w:rsidR="00A00483" w:rsidRDefault="00A00483" w:rsidP="00A00483">
      <w:pPr>
        <w:jc w:val="both"/>
        <w:rPr>
          <w:rFonts w:ascii="Arial" w:hAnsi="Arial" w:cs="Arial"/>
          <w:sz w:val="24"/>
          <w:szCs w:val="24"/>
        </w:rPr>
      </w:pPr>
      <w:r>
        <w:rPr>
          <w:rFonts w:ascii="Arial" w:hAnsi="Arial" w:cs="Arial"/>
          <w:sz w:val="24"/>
          <w:szCs w:val="24"/>
        </w:rPr>
        <w:t>4. Are notifications from the Tell Us Once Messaging service correctly coming through to your fund and there are no issues either technical or for example with receipt of another funds notifications</w:t>
      </w:r>
      <w:r w:rsidR="00D750B7">
        <w:rPr>
          <w:rFonts w:ascii="Arial" w:hAnsi="Arial" w:cs="Arial"/>
          <w:sz w:val="24"/>
          <w:szCs w:val="24"/>
        </w:rPr>
        <w:t xml:space="preserve">, </w:t>
      </w:r>
      <w:r w:rsidR="00A06ECD">
        <w:rPr>
          <w:rFonts w:ascii="Arial" w:hAnsi="Arial" w:cs="Arial"/>
          <w:sz w:val="24"/>
          <w:szCs w:val="24"/>
        </w:rPr>
        <w:t>security breaches</w:t>
      </w:r>
      <w:r>
        <w:rPr>
          <w:rFonts w:ascii="Arial" w:hAnsi="Arial" w:cs="Arial"/>
          <w:sz w:val="24"/>
          <w:szCs w:val="24"/>
        </w:rPr>
        <w:t>?</w:t>
      </w:r>
    </w:p>
    <w:p w:rsidR="00A00483" w:rsidRDefault="00A00483" w:rsidP="00A00483">
      <w:pPr>
        <w:ind w:left="720"/>
        <w:jc w:val="both"/>
        <w:rPr>
          <w:rFonts w:ascii="Arial" w:hAnsi="Arial" w:cs="Arial"/>
          <w:sz w:val="24"/>
          <w:szCs w:val="24"/>
        </w:rPr>
      </w:pPr>
      <w:r>
        <w:rPr>
          <w:rFonts w:ascii="Arial" w:hAnsi="Arial" w:cs="Arial"/>
          <w:sz w:val="24"/>
          <w:szCs w:val="24"/>
        </w:rPr>
        <w:t xml:space="preserve">Any issues should be reported to the Tell Us Once Helpdesk immediately and they will support through to resolutions: telephone them on 0113 232 4702 or email </w:t>
      </w:r>
      <w:hyperlink r:id="rId4" w:history="1">
        <w:r w:rsidRPr="007B3B81">
          <w:rPr>
            <w:rStyle w:val="Hyperlink"/>
            <w:rFonts w:ascii="Arial" w:hAnsi="Arial" w:cs="Arial"/>
            <w:sz w:val="24"/>
            <w:szCs w:val="24"/>
          </w:rPr>
          <w:t>tell-us-once.servicedesk@dwp.gsi.gov.uk</w:t>
        </w:r>
      </w:hyperlink>
    </w:p>
    <w:p w:rsidR="00A00483" w:rsidRPr="0022726C" w:rsidRDefault="00A00483" w:rsidP="00A00483">
      <w:pPr>
        <w:jc w:val="both"/>
        <w:rPr>
          <w:rFonts w:ascii="Arial" w:hAnsi="Arial" w:cs="Arial"/>
          <w:sz w:val="24"/>
          <w:szCs w:val="24"/>
        </w:rPr>
      </w:pPr>
      <w:r>
        <w:rPr>
          <w:rFonts w:ascii="Arial" w:hAnsi="Arial" w:cs="Arial"/>
          <w:sz w:val="24"/>
          <w:szCs w:val="24"/>
        </w:rPr>
        <w:t xml:space="preserve">5. Ensure all Organisation Administrators and Users </w:t>
      </w:r>
      <w:r w:rsidR="00B57145">
        <w:rPr>
          <w:rFonts w:ascii="Arial" w:hAnsi="Arial" w:cs="Arial"/>
          <w:sz w:val="24"/>
          <w:szCs w:val="24"/>
        </w:rPr>
        <w:t xml:space="preserve">continue to have a </w:t>
      </w:r>
      <w:r>
        <w:rPr>
          <w:rFonts w:ascii="Arial" w:hAnsi="Arial" w:cs="Arial"/>
          <w:sz w:val="24"/>
          <w:szCs w:val="24"/>
        </w:rPr>
        <w:t>valid security certificate</w:t>
      </w:r>
      <w:r w:rsidR="00B57145">
        <w:rPr>
          <w:rFonts w:ascii="Arial" w:hAnsi="Arial" w:cs="Arial"/>
          <w:sz w:val="24"/>
          <w:szCs w:val="24"/>
        </w:rPr>
        <w:t xml:space="preserve"> to use the Tell Us Once Messaging service, this certificate provides </w:t>
      </w:r>
      <w:r w:rsidR="00B57145" w:rsidRPr="00B57145">
        <w:rPr>
          <w:rFonts w:ascii="Arial" w:hAnsi="Arial" w:cs="Arial"/>
          <w:sz w:val="24"/>
          <w:szCs w:val="24"/>
        </w:rPr>
        <w:t>an extra security check when accessing</w:t>
      </w:r>
      <w:r w:rsidR="00B57145">
        <w:rPr>
          <w:rFonts w:ascii="Arial" w:hAnsi="Arial" w:cs="Arial"/>
          <w:sz w:val="24"/>
          <w:szCs w:val="24"/>
        </w:rPr>
        <w:t xml:space="preserve"> the service.</w:t>
      </w:r>
    </w:p>
    <w:p w:rsidR="00B57145" w:rsidRDefault="00B57145" w:rsidP="00B57145">
      <w:pPr>
        <w:jc w:val="both"/>
        <w:rPr>
          <w:rFonts w:ascii="Arial" w:hAnsi="Arial" w:cs="Arial"/>
          <w:sz w:val="24"/>
          <w:szCs w:val="24"/>
        </w:rPr>
      </w:pPr>
      <w:r w:rsidRPr="00B57145">
        <w:rPr>
          <w:rFonts w:ascii="Arial" w:hAnsi="Arial" w:cs="Arial"/>
          <w:sz w:val="24"/>
          <w:szCs w:val="24"/>
          <w:u w:val="single"/>
        </w:rPr>
        <w:t>Help &amp; Guidance</w:t>
      </w:r>
      <w:r w:rsidRPr="00B57145">
        <w:rPr>
          <w:rFonts w:ascii="Arial" w:hAnsi="Arial" w:cs="Arial"/>
          <w:sz w:val="24"/>
          <w:szCs w:val="24"/>
        </w:rPr>
        <w:t xml:space="preserve">: available from the </w:t>
      </w:r>
      <w:r>
        <w:rPr>
          <w:rFonts w:ascii="Arial" w:hAnsi="Arial" w:cs="Arial"/>
          <w:sz w:val="24"/>
          <w:szCs w:val="24"/>
        </w:rPr>
        <w:t>Tell Us Once Helpdesk</w:t>
      </w:r>
      <w:r w:rsidRPr="00B57145">
        <w:rPr>
          <w:rFonts w:ascii="Arial" w:hAnsi="Arial" w:cs="Arial"/>
          <w:sz w:val="24"/>
          <w:szCs w:val="24"/>
        </w:rPr>
        <w:t xml:space="preserve"> </w:t>
      </w:r>
      <w:r w:rsidR="006B4656">
        <w:rPr>
          <w:rFonts w:ascii="Arial" w:hAnsi="Arial" w:cs="Arial"/>
          <w:sz w:val="24"/>
          <w:szCs w:val="24"/>
        </w:rPr>
        <w:t>contact details as above.</w:t>
      </w:r>
    </w:p>
    <w:p w:rsidR="00B57145" w:rsidRDefault="00B57145" w:rsidP="00B57145">
      <w:pPr>
        <w:ind w:firstLine="720"/>
        <w:jc w:val="both"/>
        <w:rPr>
          <w:rFonts w:ascii="Arial" w:hAnsi="Arial" w:cs="Arial"/>
          <w:sz w:val="24"/>
          <w:szCs w:val="24"/>
        </w:rPr>
      </w:pPr>
      <w:r w:rsidRPr="00B57145">
        <w:rPr>
          <w:rFonts w:ascii="Arial" w:hAnsi="Arial" w:cs="Arial"/>
          <w:sz w:val="24"/>
          <w:szCs w:val="24"/>
        </w:rPr>
        <w:t>Organisation Administrators Guidance</w:t>
      </w:r>
      <w:r>
        <w:rPr>
          <w:rFonts w:ascii="Arial" w:hAnsi="Arial" w:cs="Arial"/>
          <w:sz w:val="24"/>
          <w:szCs w:val="24"/>
        </w:rPr>
        <w:t>:</w:t>
      </w:r>
    </w:p>
    <w:p w:rsidR="00B57145" w:rsidRDefault="00B57145">
      <w:pPr>
        <w:jc w:val="both"/>
        <w:rPr>
          <w:rFonts w:ascii="Arial" w:hAnsi="Arial" w:cs="Arial"/>
          <w:sz w:val="24"/>
          <w:szCs w:val="24"/>
        </w:rPr>
      </w:pPr>
      <w:r w:rsidRPr="00B57145">
        <w:rPr>
          <w:rFonts w:ascii="Arial" w:hAnsi="Arial" w:cs="Arial"/>
          <w:sz w:val="24"/>
          <w:szCs w:val="24"/>
        </w:rPr>
        <w:t xml:space="preserve"> </w:t>
      </w:r>
      <w:r>
        <w:rPr>
          <w:rFonts w:ascii="Arial" w:hAnsi="Arial" w:cs="Arial"/>
          <w:sz w:val="24"/>
          <w:szCs w:val="24"/>
        </w:rPr>
        <w:tab/>
      </w:r>
      <w:r>
        <w:rPr>
          <w:rFonts w:ascii="Arial" w:hAnsi="Arial" w:cs="Arial"/>
          <w:sz w:val="24"/>
          <w:szCs w:val="24"/>
        </w:rPr>
        <w:tab/>
      </w:r>
      <w:bookmarkStart w:id="1" w:name="_MON_1581140613"/>
      <w:bookmarkEnd w:id="1"/>
      <w:r w:rsidR="003839BA" w:rsidRPr="00B57145">
        <w:rPr>
          <w:rFonts w:ascii="Arial" w:hAnsi="Arial" w:cs="Arial"/>
          <w:sz w:val="24"/>
          <w:szCs w:val="24"/>
        </w:rPr>
        <w:object w:dxaOrig="1506"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5" o:title=""/>
          </v:shape>
          <o:OLEObject Type="Embed" ProgID="Word.Document.12" ShapeID="_x0000_i1025" DrawAspect="Icon" ObjectID="_1583754513" r:id="rId6">
            <o:FieldCodes>\s</o:FieldCodes>
          </o:OLEObject>
        </w:object>
      </w:r>
    </w:p>
    <w:p w:rsidR="006B4656" w:rsidRDefault="006B4656">
      <w:pPr>
        <w:jc w:val="both"/>
        <w:rPr>
          <w:rFonts w:ascii="Arial" w:hAnsi="Arial" w:cs="Arial"/>
          <w:b/>
          <w:i/>
          <w:sz w:val="24"/>
          <w:szCs w:val="24"/>
        </w:rPr>
      </w:pPr>
    </w:p>
    <w:p w:rsidR="005D54DE" w:rsidRPr="006B4656" w:rsidRDefault="005D54DE">
      <w:pPr>
        <w:jc w:val="both"/>
        <w:rPr>
          <w:rFonts w:ascii="Arial" w:hAnsi="Arial" w:cs="Arial"/>
          <w:b/>
          <w:i/>
          <w:sz w:val="24"/>
          <w:szCs w:val="24"/>
        </w:rPr>
      </w:pPr>
      <w:r w:rsidRPr="006B4656">
        <w:rPr>
          <w:rFonts w:ascii="Arial" w:hAnsi="Arial" w:cs="Arial"/>
          <w:b/>
          <w:i/>
          <w:sz w:val="24"/>
          <w:szCs w:val="24"/>
        </w:rPr>
        <w:t xml:space="preserve">Note: following initial setting up and go live actions, the above routine compliance activities become the responsibility of the organisation using the Tell Us Once Messaging Service – Canopy Digital Connect. The National Tell Us Once will work on the assumption that the appropriate ‘housekeeping’ activities </w:t>
      </w:r>
      <w:r w:rsidR="006B4656">
        <w:rPr>
          <w:rFonts w:ascii="Arial" w:hAnsi="Arial" w:cs="Arial"/>
          <w:b/>
          <w:i/>
          <w:sz w:val="24"/>
          <w:szCs w:val="24"/>
        </w:rPr>
        <w:t>have been undertaken.</w:t>
      </w:r>
    </w:p>
    <w:sectPr w:rsidR="005D54DE" w:rsidRPr="006B4656" w:rsidSect="006B4656">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D7"/>
    <w:rsid w:val="00073776"/>
    <w:rsid w:val="000D4062"/>
    <w:rsid w:val="0022726C"/>
    <w:rsid w:val="003839BA"/>
    <w:rsid w:val="003C2CED"/>
    <w:rsid w:val="005D54DE"/>
    <w:rsid w:val="006061EC"/>
    <w:rsid w:val="006B4656"/>
    <w:rsid w:val="00A00483"/>
    <w:rsid w:val="00A06ECD"/>
    <w:rsid w:val="00B25E25"/>
    <w:rsid w:val="00B57145"/>
    <w:rsid w:val="00D750B7"/>
    <w:rsid w:val="00E44CD7"/>
    <w:rsid w:val="00FB2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2D95722-4176-4B6A-8704-D374F63D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4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hyperlink" Target="mailto:tell-us-once.servicedesk@dwp.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240F3F85</Template>
  <TotalTime>0</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Leaworthy Catherine DWP OED SERVICE DESIGN AND MANAGEMENT</dc:creator>
  <cp:keywords/>
  <dc:description/>
  <cp:lastModifiedBy>Jayne Wiberg</cp:lastModifiedBy>
  <cp:revision>2</cp:revision>
  <dcterms:created xsi:type="dcterms:W3CDTF">2018-03-28T14:02:00Z</dcterms:created>
  <dcterms:modified xsi:type="dcterms:W3CDTF">2018-03-28T14:02:00Z</dcterms:modified>
</cp:coreProperties>
</file>